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E5A5" w14:textId="757560C3" w:rsidR="009525E4" w:rsidRPr="00515CD5" w:rsidRDefault="009764A5" w:rsidP="003D4B42">
      <w:pPr>
        <w:pStyle w:val="Title"/>
      </w:pPr>
      <w:r w:rsidRPr="00515CD5">
        <w:t>Valley Center for the Blind</w:t>
      </w:r>
    </w:p>
    <w:p w14:paraId="330E0410" w14:textId="0343BE71" w:rsidR="009764A5" w:rsidRPr="00515CD5" w:rsidRDefault="009764A5" w:rsidP="00515CD5">
      <w:pPr>
        <w:spacing w:line="276" w:lineRule="auto"/>
        <w:rPr>
          <w:rFonts w:cstheme="minorHAnsi"/>
          <w:sz w:val="24"/>
          <w:szCs w:val="24"/>
        </w:rPr>
      </w:pPr>
      <w:r w:rsidRPr="00515CD5">
        <w:rPr>
          <w:rFonts w:cstheme="minorHAnsi"/>
          <w:sz w:val="24"/>
          <w:szCs w:val="24"/>
        </w:rPr>
        <w:t>Annual Report 2019/2020</w:t>
      </w:r>
    </w:p>
    <w:p w14:paraId="58ED98B7" w14:textId="7DD39274" w:rsidR="009764A5" w:rsidRPr="00515CD5" w:rsidRDefault="009764A5" w:rsidP="00515CD5">
      <w:pPr>
        <w:spacing w:line="276" w:lineRule="auto"/>
        <w:rPr>
          <w:rFonts w:cstheme="minorHAnsi"/>
          <w:sz w:val="24"/>
          <w:szCs w:val="24"/>
        </w:rPr>
      </w:pPr>
      <w:r w:rsidRPr="00515CD5">
        <w:rPr>
          <w:rFonts w:cstheme="minorHAnsi"/>
          <w:sz w:val="24"/>
          <w:szCs w:val="24"/>
        </w:rPr>
        <w:t>Prepared by Shellena Heber</w:t>
      </w:r>
    </w:p>
    <w:p w14:paraId="38A667FF" w14:textId="79F5A58A" w:rsidR="009764A5" w:rsidRPr="00515CD5" w:rsidRDefault="00515CD5" w:rsidP="00515CD5">
      <w:pPr>
        <w:spacing w:line="276" w:lineRule="auto"/>
        <w:rPr>
          <w:rFonts w:cstheme="minorHAnsi"/>
          <w:sz w:val="24"/>
          <w:szCs w:val="24"/>
        </w:rPr>
      </w:pPr>
      <w:r>
        <w:rPr>
          <w:rFonts w:cstheme="minorHAnsi"/>
          <w:sz w:val="24"/>
          <w:szCs w:val="24"/>
        </w:rPr>
        <w:t xml:space="preserve">*All images, charts, and visual formatting have been removed from this document for ease of use with a screen reader. Content remains the same and can be found also on the PDF Annual Report. </w:t>
      </w:r>
    </w:p>
    <w:p w14:paraId="4033782E" w14:textId="071747DE" w:rsidR="009764A5" w:rsidRPr="00515CD5" w:rsidRDefault="009764A5" w:rsidP="00515CD5">
      <w:pPr>
        <w:spacing w:line="276" w:lineRule="auto"/>
        <w:rPr>
          <w:rFonts w:cstheme="minorHAnsi"/>
          <w:sz w:val="24"/>
          <w:szCs w:val="24"/>
        </w:rPr>
      </w:pPr>
      <w:r w:rsidRPr="00515CD5">
        <w:rPr>
          <w:rFonts w:cstheme="minorHAnsi"/>
          <w:sz w:val="24"/>
          <w:szCs w:val="24"/>
        </w:rPr>
        <w:t>Introduction</w:t>
      </w:r>
    </w:p>
    <w:p w14:paraId="232CD08A" w14:textId="769ADAC8" w:rsidR="009764A5" w:rsidRPr="00515CD5" w:rsidRDefault="009764A5" w:rsidP="003D4B42">
      <w:pPr>
        <w:pStyle w:val="Heading1"/>
      </w:pPr>
      <w:r w:rsidRPr="00515CD5">
        <w:t>Where we are now</w:t>
      </w:r>
    </w:p>
    <w:p w14:paraId="2DC82F5B" w14:textId="22CB1F04" w:rsidR="009764A5" w:rsidRPr="00515CD5" w:rsidRDefault="009764A5" w:rsidP="00515CD5">
      <w:pPr>
        <w:spacing w:line="276" w:lineRule="auto"/>
        <w:rPr>
          <w:rFonts w:cstheme="minorHAnsi"/>
          <w:sz w:val="24"/>
          <w:szCs w:val="24"/>
        </w:rPr>
      </w:pPr>
      <w:r w:rsidRPr="00515CD5">
        <w:rPr>
          <w:rFonts w:cstheme="minorHAnsi"/>
          <w:sz w:val="24"/>
          <w:szCs w:val="24"/>
        </w:rPr>
        <w:t>Despite the significant challenges of the COVID-19 pandemic, VCB is stronger than ever.</w:t>
      </w:r>
    </w:p>
    <w:p w14:paraId="21887FD5" w14:textId="339088B7" w:rsidR="009764A5" w:rsidRPr="00515CD5" w:rsidRDefault="00515CD5" w:rsidP="00515CD5">
      <w:pPr>
        <w:pStyle w:val="BodyText"/>
        <w:spacing w:before="94" w:line="276" w:lineRule="auto"/>
        <w:ind w:right="74"/>
        <w:rPr>
          <w:rFonts w:asciiTheme="minorHAnsi" w:hAnsiTheme="minorHAnsi" w:cstheme="minorHAnsi"/>
          <w:sz w:val="24"/>
          <w:szCs w:val="24"/>
        </w:rPr>
      </w:pPr>
      <w:r w:rsidRPr="00515CD5">
        <w:rPr>
          <w:rFonts w:asciiTheme="minorHAnsi" w:hAnsiTheme="minorHAnsi" w:cstheme="minorHAnsi"/>
          <w:w w:val="103"/>
          <w:sz w:val="24"/>
          <w:szCs w:val="24"/>
        </w:rPr>
        <w:t>T</w:t>
      </w:r>
      <w:r w:rsidRPr="00515CD5">
        <w:rPr>
          <w:rFonts w:asciiTheme="minorHAnsi" w:hAnsiTheme="minorHAnsi" w:cstheme="minorHAnsi"/>
          <w:w w:val="102"/>
          <w:sz w:val="24"/>
          <w:szCs w:val="24"/>
        </w:rPr>
        <w:t>h</w:t>
      </w:r>
      <w:r w:rsidRPr="00515CD5">
        <w:rPr>
          <w:rFonts w:asciiTheme="minorHAnsi" w:hAnsiTheme="minorHAnsi" w:cstheme="minorHAnsi"/>
          <w:w w:val="112"/>
          <w:sz w:val="24"/>
          <w:szCs w:val="24"/>
        </w:rPr>
        <w:t>e</w:t>
      </w:r>
      <w:r w:rsidRPr="00515CD5">
        <w:rPr>
          <w:rFonts w:asciiTheme="minorHAnsi" w:hAnsiTheme="minorHAnsi" w:cstheme="minorHAnsi"/>
          <w:sz w:val="24"/>
          <w:szCs w:val="24"/>
        </w:rPr>
        <w:t xml:space="preserve"> sudden shock</w:t>
      </w:r>
      <w:r w:rsidR="009764A5" w:rsidRPr="00515CD5">
        <w:rPr>
          <w:rFonts w:asciiTheme="minorHAnsi" w:hAnsiTheme="minorHAnsi" w:cstheme="minorHAnsi"/>
          <w:sz w:val="24"/>
          <w:szCs w:val="24"/>
        </w:rPr>
        <w:t xml:space="preserve"> </w:t>
      </w:r>
      <w:r w:rsidR="009764A5" w:rsidRPr="00515CD5">
        <w:rPr>
          <w:rFonts w:asciiTheme="minorHAnsi" w:hAnsiTheme="minorHAnsi" w:cstheme="minorHAnsi"/>
          <w:w w:val="106"/>
          <w:sz w:val="24"/>
          <w:szCs w:val="24"/>
        </w:rPr>
        <w:t>o</w:t>
      </w:r>
      <w:r w:rsidR="009764A5" w:rsidRPr="00515CD5">
        <w:rPr>
          <w:rFonts w:asciiTheme="minorHAnsi" w:hAnsiTheme="minorHAnsi" w:cstheme="minorHAnsi"/>
          <w:sz w:val="24"/>
          <w:szCs w:val="24"/>
        </w:rPr>
        <w:t xml:space="preserve">f </w:t>
      </w:r>
      <w:r w:rsidR="009764A5" w:rsidRPr="00515CD5">
        <w:rPr>
          <w:rFonts w:asciiTheme="minorHAnsi" w:hAnsiTheme="minorHAnsi" w:cstheme="minorHAnsi"/>
          <w:w w:val="118"/>
          <w:sz w:val="24"/>
          <w:szCs w:val="24"/>
        </w:rPr>
        <w:t>t</w:t>
      </w:r>
      <w:r w:rsidR="009764A5" w:rsidRPr="00515CD5">
        <w:rPr>
          <w:rFonts w:asciiTheme="minorHAnsi" w:hAnsiTheme="minorHAnsi" w:cstheme="minorHAnsi"/>
          <w:w w:val="102"/>
          <w:sz w:val="24"/>
          <w:szCs w:val="24"/>
        </w:rPr>
        <w:t>h</w:t>
      </w:r>
      <w:r w:rsidR="009764A5" w:rsidRPr="00515CD5">
        <w:rPr>
          <w:rFonts w:asciiTheme="minorHAnsi" w:hAnsiTheme="minorHAnsi" w:cstheme="minorHAnsi"/>
          <w:w w:val="112"/>
          <w:sz w:val="24"/>
          <w:szCs w:val="24"/>
        </w:rPr>
        <w:t>e</w:t>
      </w:r>
      <w:r w:rsidR="009764A5" w:rsidRPr="00515CD5">
        <w:rPr>
          <w:rFonts w:asciiTheme="minorHAnsi" w:hAnsiTheme="minorHAnsi" w:cstheme="minorHAnsi"/>
          <w:sz w:val="24"/>
          <w:szCs w:val="24"/>
        </w:rPr>
        <w:t xml:space="preserve"> </w:t>
      </w:r>
      <w:r w:rsidR="009764A5" w:rsidRPr="00515CD5">
        <w:rPr>
          <w:rFonts w:asciiTheme="minorHAnsi" w:hAnsiTheme="minorHAnsi" w:cstheme="minorHAnsi"/>
          <w:w w:val="98"/>
          <w:sz w:val="24"/>
          <w:szCs w:val="24"/>
        </w:rPr>
        <w:t>C</w:t>
      </w:r>
      <w:r w:rsidR="009764A5" w:rsidRPr="00515CD5">
        <w:rPr>
          <w:rFonts w:asciiTheme="minorHAnsi" w:hAnsiTheme="minorHAnsi" w:cstheme="minorHAnsi"/>
          <w:sz w:val="24"/>
          <w:szCs w:val="24"/>
        </w:rPr>
        <w:t>O</w:t>
      </w:r>
      <w:r w:rsidR="009764A5" w:rsidRPr="00515CD5">
        <w:rPr>
          <w:rFonts w:asciiTheme="minorHAnsi" w:hAnsiTheme="minorHAnsi" w:cstheme="minorHAnsi"/>
          <w:w w:val="89"/>
          <w:sz w:val="24"/>
          <w:szCs w:val="24"/>
        </w:rPr>
        <w:t>V</w:t>
      </w:r>
      <w:r w:rsidR="009764A5" w:rsidRPr="00515CD5">
        <w:rPr>
          <w:rFonts w:asciiTheme="minorHAnsi" w:hAnsiTheme="minorHAnsi" w:cstheme="minorHAnsi"/>
          <w:w w:val="98"/>
          <w:sz w:val="24"/>
          <w:szCs w:val="24"/>
        </w:rPr>
        <w:t>I</w:t>
      </w:r>
      <w:r w:rsidR="009764A5" w:rsidRPr="00515CD5">
        <w:rPr>
          <w:rFonts w:asciiTheme="minorHAnsi" w:hAnsiTheme="minorHAnsi" w:cstheme="minorHAnsi"/>
          <w:w w:val="95"/>
          <w:sz w:val="24"/>
          <w:szCs w:val="24"/>
        </w:rPr>
        <w:t>D</w:t>
      </w:r>
      <w:r w:rsidR="009764A5" w:rsidRPr="00515CD5">
        <w:rPr>
          <w:rFonts w:asciiTheme="minorHAnsi" w:hAnsiTheme="minorHAnsi" w:cstheme="minorHAnsi"/>
          <w:w w:val="146"/>
          <w:sz w:val="24"/>
          <w:szCs w:val="24"/>
        </w:rPr>
        <w:t>-</w:t>
      </w:r>
      <w:r w:rsidR="009764A5" w:rsidRPr="00515CD5">
        <w:rPr>
          <w:rFonts w:asciiTheme="minorHAnsi" w:hAnsiTheme="minorHAnsi" w:cstheme="minorHAnsi"/>
          <w:w w:val="72"/>
          <w:sz w:val="24"/>
          <w:szCs w:val="24"/>
        </w:rPr>
        <w:t>1</w:t>
      </w:r>
      <w:r w:rsidR="009764A5" w:rsidRPr="00515CD5">
        <w:rPr>
          <w:rFonts w:asciiTheme="minorHAnsi" w:hAnsiTheme="minorHAnsi" w:cstheme="minorHAnsi"/>
          <w:w w:val="114"/>
          <w:sz w:val="24"/>
          <w:szCs w:val="24"/>
        </w:rPr>
        <w:t xml:space="preserve">9 </w:t>
      </w:r>
      <w:r w:rsidR="009764A5" w:rsidRPr="00515CD5">
        <w:rPr>
          <w:rFonts w:asciiTheme="minorHAnsi" w:hAnsiTheme="minorHAnsi" w:cstheme="minorHAnsi"/>
          <w:w w:val="105"/>
          <w:sz w:val="24"/>
          <w:szCs w:val="24"/>
        </w:rPr>
        <w:t>pandemic impacted business</w:t>
      </w:r>
      <w:r w:rsidR="009764A5" w:rsidRPr="00515CD5">
        <w:rPr>
          <w:rFonts w:asciiTheme="minorHAnsi" w:hAnsiTheme="minorHAnsi" w:cstheme="minorHAnsi"/>
          <w:sz w:val="24"/>
          <w:szCs w:val="24"/>
        </w:rPr>
        <w:t xml:space="preserve"> </w:t>
      </w:r>
      <w:r w:rsidR="009764A5" w:rsidRPr="00515CD5">
        <w:rPr>
          <w:rFonts w:asciiTheme="minorHAnsi" w:hAnsiTheme="minorHAnsi" w:cstheme="minorHAnsi"/>
          <w:w w:val="105"/>
          <w:sz w:val="24"/>
          <w:szCs w:val="24"/>
        </w:rPr>
        <w:t>operations around the world. At VCB, the stay-at-home orders in March</w:t>
      </w:r>
      <w:r w:rsidR="009764A5" w:rsidRPr="00515CD5">
        <w:rPr>
          <w:rFonts w:asciiTheme="minorHAnsi" w:hAnsiTheme="minorHAnsi" w:cstheme="minorHAnsi"/>
          <w:sz w:val="24"/>
          <w:szCs w:val="24"/>
        </w:rPr>
        <w:t xml:space="preserve"> </w:t>
      </w:r>
      <w:r w:rsidR="009764A5" w:rsidRPr="00515CD5">
        <w:rPr>
          <w:rFonts w:asciiTheme="minorHAnsi" w:hAnsiTheme="minorHAnsi" w:cstheme="minorHAnsi"/>
          <w:w w:val="105"/>
          <w:sz w:val="24"/>
          <w:szCs w:val="24"/>
        </w:rPr>
        <w:t>2020 required an immediate shift to a virtual service model for the agency's primary revenue source:</w:t>
      </w:r>
      <w:r w:rsidR="009764A5" w:rsidRPr="00515CD5">
        <w:rPr>
          <w:rFonts w:asciiTheme="minorHAnsi" w:hAnsiTheme="minorHAnsi" w:cstheme="minorHAnsi"/>
          <w:sz w:val="24"/>
          <w:szCs w:val="24"/>
        </w:rPr>
        <w:t xml:space="preserve"> </w:t>
      </w:r>
      <w:r w:rsidR="009764A5" w:rsidRPr="00515CD5">
        <w:rPr>
          <w:rFonts w:asciiTheme="minorHAnsi" w:hAnsiTheme="minorHAnsi" w:cstheme="minorHAnsi"/>
          <w:w w:val="105"/>
          <w:sz w:val="24"/>
          <w:szCs w:val="24"/>
        </w:rPr>
        <w:t>independence and work training for people who are blind and low vision.</w:t>
      </w:r>
      <w:r w:rsidR="009764A5" w:rsidRPr="00515CD5">
        <w:rPr>
          <w:rFonts w:asciiTheme="minorHAnsi" w:hAnsiTheme="minorHAnsi" w:cstheme="minorHAnsi"/>
          <w:sz w:val="24"/>
          <w:szCs w:val="24"/>
        </w:rPr>
        <w:t xml:space="preserve"> </w:t>
      </w:r>
      <w:r w:rsidR="009764A5" w:rsidRPr="00515CD5">
        <w:rPr>
          <w:rFonts w:asciiTheme="minorHAnsi" w:hAnsiTheme="minorHAnsi" w:cstheme="minorHAnsi"/>
          <w:w w:val="105"/>
          <w:sz w:val="24"/>
          <w:szCs w:val="24"/>
        </w:rPr>
        <w:t>Prior to the pandemic, training</w:t>
      </w:r>
      <w:r w:rsidR="009764A5" w:rsidRPr="00515CD5">
        <w:rPr>
          <w:rFonts w:asciiTheme="minorHAnsi" w:hAnsiTheme="minorHAnsi" w:cstheme="minorHAnsi"/>
          <w:sz w:val="24"/>
          <w:szCs w:val="24"/>
        </w:rPr>
        <w:t xml:space="preserve"> </w:t>
      </w:r>
      <w:r w:rsidR="009764A5" w:rsidRPr="00515CD5">
        <w:rPr>
          <w:rFonts w:asciiTheme="minorHAnsi" w:hAnsiTheme="minorHAnsi" w:cstheme="minorHAnsi"/>
          <w:w w:val="105"/>
          <w:sz w:val="24"/>
          <w:szCs w:val="24"/>
        </w:rPr>
        <w:t>revenue was on track with the VCB budget. This continued for a few</w:t>
      </w:r>
      <w:r w:rsidR="009764A5" w:rsidRPr="00515CD5">
        <w:rPr>
          <w:rFonts w:asciiTheme="minorHAnsi" w:hAnsiTheme="minorHAnsi" w:cstheme="minorHAnsi"/>
          <w:sz w:val="24"/>
          <w:szCs w:val="24"/>
        </w:rPr>
        <w:t xml:space="preserve"> </w:t>
      </w:r>
      <w:r w:rsidR="009764A5" w:rsidRPr="00515CD5">
        <w:rPr>
          <w:rFonts w:asciiTheme="minorHAnsi" w:hAnsiTheme="minorHAnsi" w:cstheme="minorHAnsi"/>
          <w:spacing w:val="9"/>
          <w:w w:val="110"/>
          <w:sz w:val="24"/>
          <w:szCs w:val="24"/>
        </w:rPr>
        <w:t xml:space="preserve">months </w:t>
      </w:r>
      <w:r w:rsidR="009764A5" w:rsidRPr="00515CD5">
        <w:rPr>
          <w:rFonts w:asciiTheme="minorHAnsi" w:hAnsiTheme="minorHAnsi" w:cstheme="minorHAnsi"/>
          <w:spacing w:val="8"/>
          <w:w w:val="110"/>
          <w:sz w:val="24"/>
          <w:szCs w:val="24"/>
        </w:rPr>
        <w:t xml:space="preserve">after </w:t>
      </w:r>
      <w:r w:rsidR="009764A5" w:rsidRPr="00515CD5">
        <w:rPr>
          <w:rFonts w:asciiTheme="minorHAnsi" w:hAnsiTheme="minorHAnsi" w:cstheme="minorHAnsi"/>
          <w:spacing w:val="7"/>
          <w:w w:val="110"/>
          <w:sz w:val="24"/>
          <w:szCs w:val="24"/>
        </w:rPr>
        <w:t xml:space="preserve">the </w:t>
      </w:r>
      <w:r w:rsidR="009764A5" w:rsidRPr="00515CD5">
        <w:rPr>
          <w:rFonts w:asciiTheme="minorHAnsi" w:hAnsiTheme="minorHAnsi" w:cstheme="minorHAnsi"/>
          <w:spacing w:val="9"/>
          <w:w w:val="110"/>
          <w:sz w:val="24"/>
          <w:szCs w:val="24"/>
        </w:rPr>
        <w:t>switch</w:t>
      </w:r>
      <w:r w:rsidR="009764A5" w:rsidRPr="00515CD5">
        <w:rPr>
          <w:rFonts w:asciiTheme="minorHAnsi" w:hAnsiTheme="minorHAnsi" w:cstheme="minorHAnsi"/>
          <w:spacing w:val="-39"/>
          <w:w w:val="110"/>
          <w:sz w:val="24"/>
          <w:szCs w:val="24"/>
        </w:rPr>
        <w:t xml:space="preserve"> </w:t>
      </w:r>
      <w:r w:rsidR="009764A5" w:rsidRPr="00515CD5">
        <w:rPr>
          <w:rFonts w:asciiTheme="minorHAnsi" w:hAnsiTheme="minorHAnsi" w:cstheme="minorHAnsi"/>
          <w:spacing w:val="5"/>
          <w:w w:val="110"/>
          <w:sz w:val="24"/>
          <w:szCs w:val="24"/>
        </w:rPr>
        <w:t xml:space="preserve">to </w:t>
      </w:r>
      <w:r w:rsidR="009764A5" w:rsidRPr="00515CD5">
        <w:rPr>
          <w:rFonts w:asciiTheme="minorHAnsi" w:hAnsiTheme="minorHAnsi" w:cstheme="minorHAnsi"/>
          <w:spacing w:val="9"/>
          <w:w w:val="110"/>
          <w:sz w:val="24"/>
          <w:szCs w:val="24"/>
        </w:rPr>
        <w:t>virtual</w:t>
      </w:r>
      <w:r w:rsidR="009764A5" w:rsidRPr="00515CD5">
        <w:rPr>
          <w:rFonts w:asciiTheme="minorHAnsi" w:hAnsiTheme="minorHAnsi" w:cstheme="minorHAnsi"/>
          <w:sz w:val="24"/>
          <w:szCs w:val="24"/>
        </w:rPr>
        <w:t xml:space="preserve"> </w:t>
      </w:r>
      <w:r w:rsidR="009764A5" w:rsidRPr="00515CD5">
        <w:rPr>
          <w:rFonts w:asciiTheme="minorHAnsi" w:hAnsiTheme="minorHAnsi" w:cstheme="minorHAnsi"/>
          <w:spacing w:val="9"/>
          <w:w w:val="105"/>
          <w:sz w:val="24"/>
          <w:szCs w:val="24"/>
        </w:rPr>
        <w:t xml:space="preserve">services; however, </w:t>
      </w:r>
      <w:r w:rsidR="009764A5" w:rsidRPr="00515CD5">
        <w:rPr>
          <w:rFonts w:asciiTheme="minorHAnsi" w:hAnsiTheme="minorHAnsi" w:cstheme="minorHAnsi"/>
          <w:spacing w:val="5"/>
          <w:w w:val="105"/>
          <w:sz w:val="24"/>
          <w:szCs w:val="24"/>
        </w:rPr>
        <w:t xml:space="preserve">as </w:t>
      </w:r>
      <w:r w:rsidR="009764A5" w:rsidRPr="00515CD5">
        <w:rPr>
          <w:rFonts w:asciiTheme="minorHAnsi" w:hAnsiTheme="minorHAnsi" w:cstheme="minorHAnsi"/>
          <w:spacing w:val="7"/>
          <w:w w:val="105"/>
          <w:sz w:val="24"/>
          <w:szCs w:val="24"/>
        </w:rPr>
        <w:t xml:space="preserve">the </w:t>
      </w:r>
      <w:r w:rsidR="009764A5" w:rsidRPr="00515CD5">
        <w:rPr>
          <w:rFonts w:asciiTheme="minorHAnsi" w:hAnsiTheme="minorHAnsi" w:cstheme="minorHAnsi"/>
          <w:spacing w:val="9"/>
          <w:w w:val="105"/>
          <w:sz w:val="24"/>
          <w:szCs w:val="24"/>
        </w:rPr>
        <w:t xml:space="preserve">quarantine </w:t>
      </w:r>
      <w:r w:rsidR="009764A5" w:rsidRPr="00515CD5">
        <w:rPr>
          <w:rFonts w:asciiTheme="minorHAnsi" w:hAnsiTheme="minorHAnsi" w:cstheme="minorHAnsi"/>
          <w:spacing w:val="8"/>
          <w:w w:val="105"/>
          <w:sz w:val="24"/>
          <w:szCs w:val="24"/>
        </w:rPr>
        <w:t xml:space="preserve">wore </w:t>
      </w:r>
      <w:r w:rsidR="009764A5" w:rsidRPr="00515CD5">
        <w:rPr>
          <w:rFonts w:asciiTheme="minorHAnsi" w:hAnsiTheme="minorHAnsi" w:cstheme="minorHAnsi"/>
          <w:spacing w:val="7"/>
          <w:w w:val="105"/>
          <w:sz w:val="24"/>
          <w:szCs w:val="24"/>
        </w:rPr>
        <w:t xml:space="preserve">on, </w:t>
      </w:r>
      <w:r w:rsidR="009764A5" w:rsidRPr="00515CD5">
        <w:rPr>
          <w:rFonts w:asciiTheme="minorHAnsi" w:hAnsiTheme="minorHAnsi" w:cstheme="minorHAnsi"/>
          <w:spacing w:val="8"/>
          <w:w w:val="105"/>
          <w:sz w:val="24"/>
          <w:szCs w:val="24"/>
        </w:rPr>
        <w:t xml:space="preserve">there </w:t>
      </w:r>
      <w:r w:rsidR="009764A5" w:rsidRPr="00515CD5">
        <w:rPr>
          <w:rFonts w:asciiTheme="minorHAnsi" w:hAnsiTheme="minorHAnsi" w:cstheme="minorHAnsi"/>
          <w:spacing w:val="7"/>
          <w:w w:val="105"/>
          <w:sz w:val="24"/>
          <w:szCs w:val="24"/>
        </w:rPr>
        <w:t xml:space="preserve">was </w:t>
      </w:r>
      <w:r w:rsidR="009764A5" w:rsidRPr="00515CD5">
        <w:rPr>
          <w:rFonts w:asciiTheme="minorHAnsi" w:hAnsiTheme="minorHAnsi" w:cstheme="minorHAnsi"/>
          <w:w w:val="105"/>
          <w:sz w:val="24"/>
          <w:szCs w:val="24"/>
        </w:rPr>
        <w:t xml:space="preserve">a </w:t>
      </w:r>
      <w:r w:rsidR="009764A5" w:rsidRPr="00515CD5">
        <w:rPr>
          <w:rFonts w:asciiTheme="minorHAnsi" w:hAnsiTheme="minorHAnsi" w:cstheme="minorHAnsi"/>
          <w:spacing w:val="9"/>
          <w:w w:val="105"/>
          <w:sz w:val="24"/>
          <w:szCs w:val="24"/>
        </w:rPr>
        <w:t>definite</w:t>
      </w:r>
      <w:r>
        <w:rPr>
          <w:rFonts w:asciiTheme="minorHAnsi" w:hAnsiTheme="minorHAnsi" w:cstheme="minorHAnsi"/>
          <w:spacing w:val="58"/>
          <w:w w:val="105"/>
          <w:sz w:val="24"/>
          <w:szCs w:val="24"/>
        </w:rPr>
        <w:t xml:space="preserve"> </w:t>
      </w:r>
      <w:r w:rsidR="009764A5" w:rsidRPr="00515CD5">
        <w:rPr>
          <w:rFonts w:asciiTheme="minorHAnsi" w:hAnsiTheme="minorHAnsi" w:cstheme="minorHAnsi"/>
          <w:spacing w:val="7"/>
          <w:w w:val="105"/>
          <w:sz w:val="24"/>
          <w:szCs w:val="24"/>
        </w:rPr>
        <w:t>and</w:t>
      </w:r>
      <w:r w:rsidR="009764A5" w:rsidRPr="00515CD5">
        <w:rPr>
          <w:rFonts w:asciiTheme="minorHAnsi" w:hAnsiTheme="minorHAnsi" w:cstheme="minorHAnsi"/>
          <w:sz w:val="24"/>
          <w:szCs w:val="24"/>
        </w:rPr>
        <w:t xml:space="preserve"> </w:t>
      </w:r>
      <w:r w:rsidR="009764A5" w:rsidRPr="00515CD5">
        <w:rPr>
          <w:rFonts w:asciiTheme="minorHAnsi" w:hAnsiTheme="minorHAnsi" w:cstheme="minorHAnsi"/>
          <w:w w:val="105"/>
          <w:sz w:val="24"/>
          <w:szCs w:val="24"/>
        </w:rPr>
        <w:t>progressive decline in service</w:t>
      </w:r>
      <w:r w:rsidR="009764A5" w:rsidRPr="00515CD5">
        <w:rPr>
          <w:rFonts w:asciiTheme="minorHAnsi" w:hAnsiTheme="minorHAnsi" w:cstheme="minorHAnsi"/>
          <w:sz w:val="24"/>
          <w:szCs w:val="24"/>
        </w:rPr>
        <w:t xml:space="preserve"> </w:t>
      </w:r>
      <w:r w:rsidR="009764A5" w:rsidRPr="00515CD5">
        <w:rPr>
          <w:rFonts w:asciiTheme="minorHAnsi" w:hAnsiTheme="minorHAnsi" w:cstheme="minorHAnsi"/>
          <w:w w:val="105"/>
          <w:sz w:val="24"/>
          <w:szCs w:val="24"/>
        </w:rPr>
        <w:t>provision which was experienced by similar organizations throughout the industry.</w:t>
      </w:r>
      <w:r w:rsidR="009764A5" w:rsidRPr="00515CD5">
        <w:rPr>
          <w:rFonts w:asciiTheme="minorHAnsi" w:hAnsiTheme="minorHAnsi" w:cstheme="minorHAnsi"/>
          <w:sz w:val="24"/>
          <w:szCs w:val="24"/>
        </w:rPr>
        <w:t xml:space="preserve"> </w:t>
      </w:r>
    </w:p>
    <w:p w14:paraId="2F3B8F8D" w14:textId="4F856075" w:rsidR="009764A5" w:rsidRPr="00515CD5" w:rsidRDefault="009764A5" w:rsidP="00515CD5">
      <w:pPr>
        <w:pStyle w:val="BodyText"/>
        <w:spacing w:before="94" w:line="276" w:lineRule="auto"/>
        <w:ind w:right="74"/>
        <w:rPr>
          <w:rFonts w:asciiTheme="minorHAnsi" w:hAnsiTheme="minorHAnsi" w:cstheme="minorHAnsi"/>
          <w:sz w:val="24"/>
          <w:szCs w:val="24"/>
        </w:rPr>
      </w:pPr>
      <w:r w:rsidRPr="00515CD5">
        <w:rPr>
          <w:rFonts w:asciiTheme="minorHAnsi" w:hAnsiTheme="minorHAnsi" w:cstheme="minorHAnsi"/>
          <w:spacing w:val="9"/>
          <w:w w:val="105"/>
          <w:sz w:val="24"/>
          <w:szCs w:val="24"/>
        </w:rPr>
        <w:t xml:space="preserve">Despite </w:t>
      </w:r>
      <w:r w:rsidRPr="00515CD5">
        <w:rPr>
          <w:rFonts w:asciiTheme="minorHAnsi" w:hAnsiTheme="minorHAnsi" w:cstheme="minorHAnsi"/>
          <w:spacing w:val="8"/>
          <w:w w:val="105"/>
          <w:sz w:val="24"/>
          <w:szCs w:val="24"/>
        </w:rPr>
        <w:t xml:space="preserve">these </w:t>
      </w:r>
      <w:r w:rsidRPr="00515CD5">
        <w:rPr>
          <w:rFonts w:asciiTheme="minorHAnsi" w:hAnsiTheme="minorHAnsi" w:cstheme="minorHAnsi"/>
          <w:spacing w:val="10"/>
          <w:w w:val="105"/>
          <w:sz w:val="24"/>
          <w:szCs w:val="24"/>
        </w:rPr>
        <w:t xml:space="preserve">challenges, </w:t>
      </w:r>
      <w:r w:rsidRPr="00515CD5">
        <w:rPr>
          <w:rFonts w:asciiTheme="minorHAnsi" w:hAnsiTheme="minorHAnsi" w:cstheme="minorHAnsi"/>
          <w:spacing w:val="7"/>
          <w:w w:val="105"/>
          <w:sz w:val="24"/>
          <w:szCs w:val="24"/>
        </w:rPr>
        <w:t>VCB</w:t>
      </w:r>
      <w:r w:rsidRPr="00515CD5">
        <w:rPr>
          <w:rFonts w:asciiTheme="minorHAnsi" w:hAnsiTheme="minorHAnsi" w:cstheme="minorHAnsi"/>
          <w:spacing w:val="57"/>
          <w:w w:val="105"/>
          <w:sz w:val="24"/>
          <w:szCs w:val="24"/>
        </w:rPr>
        <w:t xml:space="preserve"> </w:t>
      </w:r>
      <w:r w:rsidRPr="00515CD5">
        <w:rPr>
          <w:rFonts w:asciiTheme="minorHAnsi" w:hAnsiTheme="minorHAnsi" w:cstheme="minorHAnsi"/>
          <w:spacing w:val="8"/>
          <w:w w:val="105"/>
          <w:sz w:val="24"/>
          <w:szCs w:val="24"/>
        </w:rPr>
        <w:t>also</w:t>
      </w:r>
      <w:r w:rsidRPr="00515CD5">
        <w:rPr>
          <w:rFonts w:asciiTheme="minorHAnsi" w:hAnsiTheme="minorHAnsi" w:cstheme="minorHAnsi"/>
          <w:sz w:val="24"/>
          <w:szCs w:val="24"/>
        </w:rPr>
        <w:t xml:space="preserve"> </w:t>
      </w:r>
      <w:r w:rsidRPr="00515CD5">
        <w:rPr>
          <w:rFonts w:asciiTheme="minorHAnsi" w:hAnsiTheme="minorHAnsi" w:cstheme="minorHAnsi"/>
          <w:spacing w:val="8"/>
          <w:w w:val="105"/>
          <w:sz w:val="24"/>
          <w:szCs w:val="24"/>
        </w:rPr>
        <w:t xml:space="preserve">found </w:t>
      </w:r>
      <w:r w:rsidRPr="00515CD5">
        <w:rPr>
          <w:rFonts w:asciiTheme="minorHAnsi" w:hAnsiTheme="minorHAnsi" w:cstheme="minorHAnsi"/>
          <w:spacing w:val="9"/>
          <w:w w:val="105"/>
          <w:sz w:val="24"/>
          <w:szCs w:val="24"/>
        </w:rPr>
        <w:t xml:space="preserve">unique </w:t>
      </w:r>
      <w:r w:rsidRPr="00515CD5">
        <w:rPr>
          <w:rFonts w:asciiTheme="minorHAnsi" w:hAnsiTheme="minorHAnsi" w:cstheme="minorHAnsi"/>
          <w:spacing w:val="10"/>
          <w:w w:val="105"/>
          <w:sz w:val="24"/>
          <w:szCs w:val="24"/>
        </w:rPr>
        <w:t xml:space="preserve">opportunities </w:t>
      </w:r>
      <w:r w:rsidRPr="00515CD5">
        <w:rPr>
          <w:rFonts w:asciiTheme="minorHAnsi" w:hAnsiTheme="minorHAnsi" w:cstheme="minorHAnsi"/>
          <w:spacing w:val="5"/>
          <w:w w:val="105"/>
          <w:sz w:val="24"/>
          <w:szCs w:val="24"/>
        </w:rPr>
        <w:t xml:space="preserve">to </w:t>
      </w:r>
      <w:r w:rsidRPr="00515CD5">
        <w:rPr>
          <w:rFonts w:asciiTheme="minorHAnsi" w:hAnsiTheme="minorHAnsi" w:cstheme="minorHAnsi"/>
          <w:spacing w:val="9"/>
          <w:w w:val="105"/>
          <w:sz w:val="24"/>
          <w:szCs w:val="24"/>
        </w:rPr>
        <w:t xml:space="preserve">further </w:t>
      </w:r>
      <w:r w:rsidRPr="00515CD5">
        <w:rPr>
          <w:rFonts w:asciiTheme="minorHAnsi" w:hAnsiTheme="minorHAnsi" w:cstheme="minorHAnsi"/>
          <w:spacing w:val="8"/>
          <w:w w:val="105"/>
          <w:sz w:val="24"/>
          <w:szCs w:val="24"/>
        </w:rPr>
        <w:t xml:space="preserve">some </w:t>
      </w:r>
      <w:r w:rsidRPr="00515CD5">
        <w:rPr>
          <w:rFonts w:asciiTheme="minorHAnsi" w:hAnsiTheme="minorHAnsi" w:cstheme="minorHAnsi"/>
          <w:spacing w:val="9"/>
          <w:w w:val="105"/>
          <w:sz w:val="24"/>
          <w:szCs w:val="24"/>
        </w:rPr>
        <w:t xml:space="preserve">strategic </w:t>
      </w:r>
      <w:r w:rsidRPr="00515CD5">
        <w:rPr>
          <w:rFonts w:asciiTheme="minorHAnsi" w:hAnsiTheme="minorHAnsi" w:cstheme="minorHAnsi"/>
          <w:spacing w:val="8"/>
          <w:w w:val="105"/>
          <w:sz w:val="24"/>
          <w:szCs w:val="24"/>
        </w:rPr>
        <w:t xml:space="preserve">goals </w:t>
      </w:r>
      <w:r w:rsidRPr="00515CD5">
        <w:rPr>
          <w:rFonts w:asciiTheme="minorHAnsi" w:hAnsiTheme="minorHAnsi" w:cstheme="minorHAnsi"/>
          <w:spacing w:val="5"/>
          <w:w w:val="105"/>
          <w:sz w:val="24"/>
          <w:szCs w:val="24"/>
        </w:rPr>
        <w:t>in</w:t>
      </w:r>
      <w:r w:rsidRPr="00515CD5">
        <w:rPr>
          <w:rFonts w:asciiTheme="minorHAnsi" w:hAnsiTheme="minorHAnsi" w:cstheme="minorHAnsi"/>
          <w:spacing w:val="51"/>
          <w:w w:val="105"/>
          <w:sz w:val="24"/>
          <w:szCs w:val="24"/>
        </w:rPr>
        <w:t xml:space="preserve"> </w:t>
      </w:r>
      <w:r w:rsidRPr="00515CD5">
        <w:rPr>
          <w:rFonts w:asciiTheme="minorHAnsi" w:hAnsiTheme="minorHAnsi" w:cstheme="minorHAnsi"/>
          <w:spacing w:val="9"/>
          <w:w w:val="105"/>
          <w:sz w:val="24"/>
          <w:szCs w:val="24"/>
        </w:rPr>
        <w:t>2019/2020.</w:t>
      </w:r>
      <w:r w:rsidRPr="00515CD5">
        <w:rPr>
          <w:rFonts w:asciiTheme="minorHAnsi" w:hAnsiTheme="minorHAnsi" w:cstheme="minorHAnsi"/>
          <w:sz w:val="24"/>
          <w:szCs w:val="24"/>
        </w:rPr>
        <w:t xml:space="preserve"> </w:t>
      </w:r>
      <w:r w:rsidRPr="00515CD5">
        <w:rPr>
          <w:rFonts w:asciiTheme="minorHAnsi" w:hAnsiTheme="minorHAnsi" w:cstheme="minorHAnsi"/>
          <w:w w:val="105"/>
          <w:sz w:val="24"/>
          <w:szCs w:val="24"/>
        </w:rPr>
        <w:t>After many years of seeking ways to internally create accessible</w:t>
      </w:r>
      <w:r w:rsidR="00515CD5" w:rsidRPr="00515CD5">
        <w:rPr>
          <w:rFonts w:asciiTheme="minorHAnsi" w:hAnsiTheme="minorHAnsi" w:cstheme="minorHAnsi"/>
          <w:sz w:val="24"/>
          <w:szCs w:val="24"/>
        </w:rPr>
        <w:t xml:space="preserve"> </w:t>
      </w:r>
      <w:r w:rsidRPr="00515CD5">
        <w:rPr>
          <w:rFonts w:asciiTheme="minorHAnsi" w:hAnsiTheme="minorHAnsi" w:cstheme="minorHAnsi"/>
          <w:w w:val="105"/>
          <w:sz w:val="24"/>
          <w:szCs w:val="24"/>
        </w:rPr>
        <w:t>employment for job ready clients struggling to find work in the</w:t>
      </w:r>
      <w:r w:rsidRPr="00515CD5">
        <w:rPr>
          <w:rFonts w:asciiTheme="minorHAnsi" w:hAnsiTheme="minorHAnsi" w:cstheme="minorHAnsi"/>
          <w:sz w:val="24"/>
          <w:szCs w:val="24"/>
        </w:rPr>
        <w:t xml:space="preserve"> </w:t>
      </w:r>
      <w:r w:rsidRPr="00515CD5">
        <w:rPr>
          <w:rFonts w:asciiTheme="minorHAnsi" w:hAnsiTheme="minorHAnsi" w:cstheme="minorHAnsi"/>
          <w:w w:val="105"/>
          <w:sz w:val="24"/>
          <w:szCs w:val="24"/>
        </w:rPr>
        <w:t>marketplace, VCB finally succeed. The "Pandemic Unemployment Assistance" virtual customer service project is a</w:t>
      </w:r>
      <w:r w:rsidRPr="00515CD5">
        <w:rPr>
          <w:rFonts w:asciiTheme="minorHAnsi" w:hAnsiTheme="minorHAnsi" w:cstheme="minorHAnsi"/>
          <w:sz w:val="24"/>
          <w:szCs w:val="24"/>
        </w:rPr>
        <w:t xml:space="preserve"> </w:t>
      </w:r>
      <w:r w:rsidRPr="00515CD5">
        <w:rPr>
          <w:rFonts w:asciiTheme="minorHAnsi" w:hAnsiTheme="minorHAnsi" w:cstheme="minorHAnsi"/>
          <w:w w:val="105"/>
          <w:sz w:val="24"/>
          <w:szCs w:val="24"/>
        </w:rPr>
        <w:t>historic partnership with Beyond Vision, a large employer of people who are blind in Wisconsin. The 8</w:t>
      </w:r>
      <w:r w:rsidRPr="00515CD5">
        <w:rPr>
          <w:rFonts w:asciiTheme="minorHAnsi" w:hAnsiTheme="minorHAnsi" w:cstheme="minorHAnsi"/>
          <w:sz w:val="24"/>
          <w:szCs w:val="24"/>
        </w:rPr>
        <w:t xml:space="preserve"> </w:t>
      </w:r>
      <w:r w:rsidRPr="00515CD5">
        <w:rPr>
          <w:rFonts w:asciiTheme="minorHAnsi" w:hAnsiTheme="minorHAnsi" w:cstheme="minorHAnsi"/>
          <w:w w:val="105"/>
          <w:sz w:val="24"/>
          <w:szCs w:val="24"/>
        </w:rPr>
        <w:t>employees on this project performed wonderfully, creating a solid</w:t>
      </w:r>
      <w:r w:rsidRPr="00515CD5">
        <w:rPr>
          <w:rFonts w:asciiTheme="minorHAnsi" w:hAnsiTheme="minorHAnsi" w:cstheme="minorHAnsi"/>
          <w:sz w:val="24"/>
          <w:szCs w:val="24"/>
        </w:rPr>
        <w:t xml:space="preserve"> </w:t>
      </w:r>
      <w:r w:rsidRPr="00515CD5">
        <w:rPr>
          <w:rFonts w:asciiTheme="minorHAnsi" w:hAnsiTheme="minorHAnsi" w:cstheme="minorHAnsi"/>
          <w:w w:val="105"/>
          <w:sz w:val="24"/>
          <w:szCs w:val="24"/>
        </w:rPr>
        <w:t xml:space="preserve">foundation for VCB to survive the </w:t>
      </w:r>
      <w:r w:rsidRPr="00515CD5">
        <w:rPr>
          <w:rFonts w:asciiTheme="minorHAnsi" w:hAnsiTheme="minorHAnsi" w:cstheme="minorHAnsi"/>
          <w:w w:val="98"/>
          <w:sz w:val="24"/>
          <w:szCs w:val="24"/>
        </w:rPr>
        <w:t>C</w:t>
      </w:r>
      <w:r w:rsidRPr="00515CD5">
        <w:rPr>
          <w:rFonts w:asciiTheme="minorHAnsi" w:hAnsiTheme="minorHAnsi" w:cstheme="minorHAnsi"/>
          <w:sz w:val="24"/>
          <w:szCs w:val="24"/>
        </w:rPr>
        <w:t>O</w:t>
      </w:r>
      <w:r w:rsidRPr="00515CD5">
        <w:rPr>
          <w:rFonts w:asciiTheme="minorHAnsi" w:hAnsiTheme="minorHAnsi" w:cstheme="minorHAnsi"/>
          <w:w w:val="89"/>
          <w:sz w:val="24"/>
          <w:szCs w:val="24"/>
        </w:rPr>
        <w:t>V</w:t>
      </w:r>
      <w:r w:rsidRPr="00515CD5">
        <w:rPr>
          <w:rFonts w:asciiTheme="minorHAnsi" w:hAnsiTheme="minorHAnsi" w:cstheme="minorHAnsi"/>
          <w:w w:val="98"/>
          <w:sz w:val="24"/>
          <w:szCs w:val="24"/>
        </w:rPr>
        <w:t>I</w:t>
      </w:r>
      <w:r w:rsidRPr="00515CD5">
        <w:rPr>
          <w:rFonts w:asciiTheme="minorHAnsi" w:hAnsiTheme="minorHAnsi" w:cstheme="minorHAnsi"/>
          <w:w w:val="95"/>
          <w:sz w:val="24"/>
          <w:szCs w:val="24"/>
        </w:rPr>
        <w:t>D</w:t>
      </w:r>
      <w:r w:rsidRPr="00515CD5">
        <w:rPr>
          <w:rFonts w:asciiTheme="minorHAnsi" w:hAnsiTheme="minorHAnsi" w:cstheme="minorHAnsi"/>
          <w:w w:val="146"/>
          <w:sz w:val="24"/>
          <w:szCs w:val="24"/>
        </w:rPr>
        <w:t>-</w:t>
      </w:r>
      <w:r w:rsidR="00515CD5" w:rsidRPr="00515CD5">
        <w:rPr>
          <w:rFonts w:asciiTheme="minorHAnsi" w:hAnsiTheme="minorHAnsi" w:cstheme="minorHAnsi"/>
          <w:w w:val="72"/>
          <w:sz w:val="24"/>
          <w:szCs w:val="24"/>
        </w:rPr>
        <w:t>1</w:t>
      </w:r>
      <w:r w:rsidR="00515CD5" w:rsidRPr="00515CD5">
        <w:rPr>
          <w:rFonts w:asciiTheme="minorHAnsi" w:hAnsiTheme="minorHAnsi" w:cstheme="minorHAnsi"/>
          <w:w w:val="114"/>
          <w:sz w:val="24"/>
          <w:szCs w:val="24"/>
        </w:rPr>
        <w:t>9</w:t>
      </w:r>
      <w:r w:rsidR="00515CD5" w:rsidRPr="00515CD5">
        <w:rPr>
          <w:rFonts w:asciiTheme="minorHAnsi" w:hAnsiTheme="minorHAnsi" w:cstheme="minorHAnsi"/>
          <w:sz w:val="24"/>
          <w:szCs w:val="24"/>
        </w:rPr>
        <w:t xml:space="preserve"> pandemic</w:t>
      </w:r>
      <w:r w:rsidRPr="00515CD5">
        <w:rPr>
          <w:rFonts w:asciiTheme="minorHAnsi" w:hAnsiTheme="minorHAnsi" w:cstheme="minorHAnsi"/>
          <w:sz w:val="24"/>
          <w:szCs w:val="24"/>
        </w:rPr>
        <w:t xml:space="preserve"> </w:t>
      </w:r>
      <w:r w:rsidRPr="00515CD5">
        <w:rPr>
          <w:rFonts w:asciiTheme="minorHAnsi" w:hAnsiTheme="minorHAnsi" w:cstheme="minorHAnsi"/>
          <w:w w:val="102"/>
          <w:sz w:val="24"/>
          <w:szCs w:val="24"/>
        </w:rPr>
        <w:t>a</w:t>
      </w:r>
      <w:r w:rsidRPr="00515CD5">
        <w:rPr>
          <w:rFonts w:asciiTheme="minorHAnsi" w:hAnsiTheme="minorHAnsi" w:cstheme="minorHAnsi"/>
          <w:w w:val="103"/>
          <w:sz w:val="24"/>
          <w:szCs w:val="24"/>
        </w:rPr>
        <w:t>n</w:t>
      </w:r>
      <w:r w:rsidRPr="00515CD5">
        <w:rPr>
          <w:rFonts w:asciiTheme="minorHAnsi" w:hAnsiTheme="minorHAnsi" w:cstheme="minorHAnsi"/>
          <w:w w:val="97"/>
          <w:sz w:val="24"/>
          <w:szCs w:val="24"/>
        </w:rPr>
        <w:t>d</w:t>
      </w:r>
      <w:r w:rsidRPr="00515CD5">
        <w:rPr>
          <w:rFonts w:asciiTheme="minorHAnsi" w:hAnsiTheme="minorHAnsi" w:cstheme="minorHAnsi"/>
          <w:sz w:val="24"/>
          <w:szCs w:val="24"/>
        </w:rPr>
        <w:t xml:space="preserve"> </w:t>
      </w:r>
      <w:r w:rsidRPr="00515CD5">
        <w:rPr>
          <w:rFonts w:asciiTheme="minorHAnsi" w:hAnsiTheme="minorHAnsi" w:cstheme="minorHAnsi"/>
          <w:w w:val="104"/>
          <w:sz w:val="24"/>
          <w:szCs w:val="24"/>
        </w:rPr>
        <w:t>b</w:t>
      </w:r>
      <w:r w:rsidRPr="00515CD5">
        <w:rPr>
          <w:rFonts w:asciiTheme="minorHAnsi" w:hAnsiTheme="minorHAnsi" w:cstheme="minorHAnsi"/>
          <w:w w:val="98"/>
          <w:sz w:val="24"/>
          <w:szCs w:val="24"/>
        </w:rPr>
        <w:t>u</w:t>
      </w:r>
      <w:r w:rsidRPr="00515CD5">
        <w:rPr>
          <w:rFonts w:asciiTheme="minorHAnsi" w:hAnsiTheme="minorHAnsi" w:cstheme="minorHAnsi"/>
          <w:w w:val="96"/>
          <w:sz w:val="24"/>
          <w:szCs w:val="24"/>
        </w:rPr>
        <w:t>i</w:t>
      </w:r>
      <w:r w:rsidRPr="00515CD5">
        <w:rPr>
          <w:rFonts w:asciiTheme="minorHAnsi" w:hAnsiTheme="minorHAnsi" w:cstheme="minorHAnsi"/>
          <w:w w:val="92"/>
          <w:sz w:val="24"/>
          <w:szCs w:val="24"/>
        </w:rPr>
        <w:t>l</w:t>
      </w:r>
      <w:r w:rsidRPr="00515CD5">
        <w:rPr>
          <w:rFonts w:asciiTheme="minorHAnsi" w:hAnsiTheme="minorHAnsi" w:cstheme="minorHAnsi"/>
          <w:w w:val="97"/>
          <w:sz w:val="24"/>
          <w:szCs w:val="24"/>
        </w:rPr>
        <w:t>d</w:t>
      </w:r>
      <w:r w:rsidRPr="00515CD5">
        <w:rPr>
          <w:rFonts w:asciiTheme="minorHAnsi" w:hAnsiTheme="minorHAnsi" w:cstheme="minorHAnsi"/>
          <w:sz w:val="24"/>
          <w:szCs w:val="24"/>
        </w:rPr>
        <w:t xml:space="preserve"> </w:t>
      </w:r>
      <w:r w:rsidRPr="00515CD5">
        <w:rPr>
          <w:rFonts w:asciiTheme="minorHAnsi" w:hAnsiTheme="minorHAnsi" w:cstheme="minorHAnsi"/>
          <w:w w:val="102"/>
          <w:sz w:val="24"/>
          <w:szCs w:val="24"/>
        </w:rPr>
        <w:t>a</w:t>
      </w:r>
      <w:r w:rsidRPr="00515CD5">
        <w:rPr>
          <w:rFonts w:asciiTheme="minorHAnsi" w:hAnsiTheme="minorHAnsi" w:cstheme="minorHAnsi"/>
          <w:sz w:val="24"/>
          <w:szCs w:val="24"/>
        </w:rPr>
        <w:t xml:space="preserve"> </w:t>
      </w:r>
      <w:r w:rsidRPr="00515CD5">
        <w:rPr>
          <w:rFonts w:asciiTheme="minorHAnsi" w:hAnsiTheme="minorHAnsi" w:cstheme="minorHAnsi"/>
          <w:w w:val="105"/>
          <w:sz w:val="24"/>
          <w:szCs w:val="24"/>
        </w:rPr>
        <w:t>thriving future in pursuit of the service of those with vision loss.</w:t>
      </w:r>
    </w:p>
    <w:p w14:paraId="4FE537DF" w14:textId="279D5535" w:rsidR="009764A5" w:rsidRPr="00515CD5" w:rsidRDefault="009764A5" w:rsidP="00515CD5">
      <w:pPr>
        <w:pStyle w:val="BodyText"/>
        <w:spacing w:before="1" w:line="276" w:lineRule="auto"/>
        <w:ind w:right="1888"/>
        <w:rPr>
          <w:rFonts w:asciiTheme="minorHAnsi" w:hAnsiTheme="minorHAnsi" w:cstheme="minorHAnsi"/>
          <w:w w:val="105"/>
          <w:sz w:val="24"/>
          <w:szCs w:val="24"/>
        </w:rPr>
      </w:pPr>
    </w:p>
    <w:p w14:paraId="75F49E6D" w14:textId="77777777" w:rsidR="00515CD5" w:rsidRPr="00515CD5" w:rsidRDefault="00515CD5" w:rsidP="003D4B42">
      <w:pPr>
        <w:pStyle w:val="Heading1"/>
      </w:pPr>
      <w:r w:rsidRPr="00515CD5">
        <w:t>Financial Overview</w:t>
      </w:r>
    </w:p>
    <w:p w14:paraId="446EA9BE" w14:textId="77777777" w:rsidR="00515CD5" w:rsidRPr="00515CD5" w:rsidRDefault="00515CD5" w:rsidP="003D4B42">
      <w:pPr>
        <w:pStyle w:val="Heading2"/>
      </w:pPr>
      <w:r w:rsidRPr="00515CD5">
        <w:t>Change and Growth</w:t>
      </w:r>
    </w:p>
    <w:p w14:paraId="7F8180B1" w14:textId="48856878" w:rsidR="00515CD5" w:rsidRDefault="00515CD5"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Overall, VCB has had its strongest fiscal year to date. The addition of</w:t>
      </w:r>
      <w:r>
        <w:rPr>
          <w:rFonts w:asciiTheme="minorHAnsi" w:hAnsiTheme="minorHAnsi" w:cstheme="minorHAnsi"/>
          <w:sz w:val="24"/>
          <w:szCs w:val="24"/>
        </w:rPr>
        <w:t xml:space="preserve"> </w:t>
      </w:r>
      <w:r w:rsidRPr="00515CD5">
        <w:rPr>
          <w:rFonts w:asciiTheme="minorHAnsi" w:hAnsiTheme="minorHAnsi" w:cstheme="minorHAnsi"/>
          <w:sz w:val="24"/>
          <w:szCs w:val="24"/>
        </w:rPr>
        <w:t xml:space="preserve">unexpected income from the PUA project and the Paycheck Protection Program forgiveness helped to offset the revenue reduction in DOR services and increased legal expenses. </w:t>
      </w:r>
    </w:p>
    <w:p w14:paraId="107E9E2A" w14:textId="77777777" w:rsidR="00515CD5" w:rsidRDefault="00515CD5" w:rsidP="00515CD5">
      <w:pPr>
        <w:pStyle w:val="BodyText"/>
        <w:spacing w:before="1" w:line="276" w:lineRule="auto"/>
        <w:ind w:right="1888"/>
        <w:rPr>
          <w:rFonts w:asciiTheme="minorHAnsi" w:hAnsiTheme="minorHAnsi" w:cstheme="minorHAnsi"/>
          <w:sz w:val="24"/>
          <w:szCs w:val="24"/>
        </w:rPr>
      </w:pPr>
    </w:p>
    <w:p w14:paraId="6472B876" w14:textId="26331378" w:rsidR="00515CD5" w:rsidRPr="00515CD5" w:rsidRDefault="00515CD5" w:rsidP="003D4B42">
      <w:pPr>
        <w:pStyle w:val="Heading2"/>
      </w:pPr>
      <w:r w:rsidRPr="00515CD5">
        <w:lastRenderedPageBreak/>
        <w:t xml:space="preserve">Some notable data points listed below: </w:t>
      </w:r>
    </w:p>
    <w:p w14:paraId="56BB6185"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 xml:space="preserve">Cash and cash equivalents- </w:t>
      </w:r>
    </w:p>
    <w:p w14:paraId="6D98FC89" w14:textId="13ED047B"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Beginning of year: $188,247</w:t>
      </w:r>
    </w:p>
    <w:p w14:paraId="211D1014" w14:textId="17C5A238"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End of year: $349,610</w:t>
      </w:r>
    </w:p>
    <w:p w14:paraId="72FE8FED"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 xml:space="preserve">Net assets- </w:t>
      </w:r>
    </w:p>
    <w:p w14:paraId="2AE46DF0" w14:textId="31917388"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Beginning of year: $587,098</w:t>
      </w:r>
    </w:p>
    <w:p w14:paraId="185A46F6"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End of year: $762,116</w:t>
      </w:r>
    </w:p>
    <w:p w14:paraId="5A611CBD"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p>
    <w:p w14:paraId="5A98628A" w14:textId="02BED6EB" w:rsidR="00515CD5" w:rsidRPr="00515CD5" w:rsidRDefault="00515CD5" w:rsidP="003D4B42">
      <w:pPr>
        <w:pStyle w:val="Heading2"/>
      </w:pPr>
      <w:r>
        <w:t xml:space="preserve">Total </w:t>
      </w:r>
      <w:r w:rsidRPr="00515CD5">
        <w:t>Income: $1,158,599</w:t>
      </w:r>
    </w:p>
    <w:p w14:paraId="230926D8"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Program services 56.3%</w:t>
      </w:r>
    </w:p>
    <w:p w14:paraId="3123F6B9"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Grant revenue 23.4%</w:t>
      </w:r>
    </w:p>
    <w:p w14:paraId="4BBCF145"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PPP Loan forgiveness 9.6%</w:t>
      </w:r>
    </w:p>
    <w:p w14:paraId="2A80CAA5"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Contributions 5%</w:t>
      </w:r>
    </w:p>
    <w:p w14:paraId="29EAE8F8"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p>
    <w:p w14:paraId="33F84172" w14:textId="1F21373E" w:rsidR="00515CD5" w:rsidRPr="00515CD5" w:rsidRDefault="00515CD5" w:rsidP="003D4B42">
      <w:pPr>
        <w:pStyle w:val="Heading2"/>
      </w:pPr>
      <w:r>
        <w:t xml:space="preserve">Total </w:t>
      </w:r>
      <w:r w:rsidRPr="00515CD5">
        <w:t>Expenses: $983,581</w:t>
      </w:r>
    </w:p>
    <w:p w14:paraId="55F3739A"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Program services 77%</w:t>
      </w:r>
    </w:p>
    <w:p w14:paraId="77A6B5D5"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Management/general 19.5%</w:t>
      </w:r>
    </w:p>
    <w:p w14:paraId="519A92E1"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Fundraising 3.5%</w:t>
      </w:r>
    </w:p>
    <w:p w14:paraId="3201AE29"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p>
    <w:p w14:paraId="05832E5E" w14:textId="77777777" w:rsidR="00515CD5" w:rsidRPr="00515CD5" w:rsidRDefault="00515CD5" w:rsidP="003D4B42">
      <w:pPr>
        <w:pStyle w:val="Heading2"/>
      </w:pPr>
      <w:r w:rsidRPr="00515CD5">
        <w:t>Income by Program:</w:t>
      </w:r>
    </w:p>
    <w:p w14:paraId="14968CF7"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DOR- $589,580</w:t>
      </w:r>
    </w:p>
    <w:p w14:paraId="6EAA97C6"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OIB- $148,230</w:t>
      </w:r>
    </w:p>
    <w:p w14:paraId="218D820A"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PUA- $84,003</w:t>
      </w:r>
    </w:p>
    <w:p w14:paraId="4CC27DE4" w14:textId="77777777" w:rsidR="00515CD5" w:rsidRPr="00515CD5" w:rsidRDefault="00515CD5"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Development- $194,183</w:t>
      </w:r>
    </w:p>
    <w:p w14:paraId="38F3DE10" w14:textId="77777777" w:rsidR="00515CD5" w:rsidRDefault="00515CD5" w:rsidP="00515CD5">
      <w:pPr>
        <w:pStyle w:val="BodyText"/>
        <w:spacing w:before="1" w:line="276" w:lineRule="auto"/>
        <w:ind w:right="1888"/>
        <w:rPr>
          <w:rFonts w:asciiTheme="minorHAnsi" w:hAnsiTheme="minorHAnsi" w:cstheme="minorHAnsi"/>
          <w:sz w:val="24"/>
          <w:szCs w:val="24"/>
        </w:rPr>
      </w:pPr>
    </w:p>
    <w:p w14:paraId="0EA9662E" w14:textId="5678F2B2" w:rsidR="00515CD5" w:rsidRPr="003D4B42" w:rsidRDefault="00605ED2" w:rsidP="003D4B42">
      <w:pPr>
        <w:pStyle w:val="Heading2"/>
      </w:pPr>
      <w:r w:rsidRPr="00515CD5">
        <w:t>2019/2020 Strategic Goal vs. Actuals</w:t>
      </w:r>
    </w:p>
    <w:p w14:paraId="4ADFFA11" w14:textId="4105981D" w:rsidR="00F753E7" w:rsidRPr="00515CD5" w:rsidRDefault="00605ED2"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 xml:space="preserve">“1 year picture” </w:t>
      </w:r>
    </w:p>
    <w:p w14:paraId="6DDCB3E4" w14:textId="540E7D0B" w:rsidR="00605ED2" w:rsidRPr="00515CD5" w:rsidRDefault="00605ED2"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Goals: Total income- $900,000. Fundraising- $225,000. Total served- 900. VCB Team Size- 18.</w:t>
      </w:r>
    </w:p>
    <w:p w14:paraId="2CA3AAA2" w14:textId="0E6492D2" w:rsidR="00F753E7" w:rsidRPr="00515CD5" w:rsidRDefault="00F753E7"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Actuals: Total income- $1.2M. Fundraising- $195,000. Total served- 632. VCB Team Size- 26.</w:t>
      </w:r>
    </w:p>
    <w:p w14:paraId="43614247" w14:textId="05387C48" w:rsidR="00F753E7" w:rsidRPr="00515CD5" w:rsidRDefault="00F753E7" w:rsidP="00515CD5">
      <w:pPr>
        <w:pStyle w:val="BodyText"/>
        <w:spacing w:before="1" w:line="276" w:lineRule="auto"/>
        <w:ind w:right="1888"/>
        <w:rPr>
          <w:rFonts w:asciiTheme="minorHAnsi" w:hAnsiTheme="minorHAnsi" w:cstheme="minorHAnsi"/>
          <w:sz w:val="24"/>
          <w:szCs w:val="24"/>
        </w:rPr>
      </w:pPr>
    </w:p>
    <w:p w14:paraId="63048B81" w14:textId="1D2A4FA4" w:rsidR="00F753E7" w:rsidRPr="00515CD5" w:rsidRDefault="00F753E7" w:rsidP="003D4B42">
      <w:pPr>
        <w:pStyle w:val="Heading1"/>
      </w:pPr>
      <w:r w:rsidRPr="00515CD5">
        <w:t>Program Information</w:t>
      </w:r>
    </w:p>
    <w:p w14:paraId="7B3E013E" w14:textId="7607F190" w:rsidR="00F753E7" w:rsidRPr="00515CD5" w:rsidRDefault="00F753E7" w:rsidP="003D4B42">
      <w:pPr>
        <w:pStyle w:val="Heading2"/>
      </w:pPr>
      <w:r w:rsidRPr="00515CD5">
        <w:t>One Life at a Time</w:t>
      </w:r>
    </w:p>
    <w:p w14:paraId="29CB1FB8" w14:textId="18E47846" w:rsidR="00F753E7" w:rsidRPr="00515CD5" w:rsidRDefault="00313A7A"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 xml:space="preserve">Providing transformative independence, technology, mobility, and employment services is at the heart of VCB. VCB made tremendous progress in 2019/2020, furthering our use of SOAP </w:t>
      </w:r>
      <w:r w:rsidRPr="00515CD5">
        <w:rPr>
          <w:rFonts w:asciiTheme="minorHAnsi" w:hAnsiTheme="minorHAnsi" w:cstheme="minorHAnsi"/>
          <w:sz w:val="24"/>
          <w:szCs w:val="24"/>
        </w:rPr>
        <w:lastRenderedPageBreak/>
        <w:t>note style case notes, creating individual service plans for each client, and beginning to implement a goal attainment tracking system. As note</w:t>
      </w:r>
      <w:r w:rsidR="00515CD5">
        <w:rPr>
          <w:rFonts w:asciiTheme="minorHAnsi" w:hAnsiTheme="minorHAnsi" w:cstheme="minorHAnsi"/>
          <w:sz w:val="24"/>
          <w:szCs w:val="24"/>
        </w:rPr>
        <w:t>d</w:t>
      </w:r>
      <w:r w:rsidRPr="00515CD5">
        <w:rPr>
          <w:rFonts w:asciiTheme="minorHAnsi" w:hAnsiTheme="minorHAnsi" w:cstheme="minorHAnsi"/>
          <w:sz w:val="24"/>
          <w:szCs w:val="24"/>
        </w:rPr>
        <w:t xml:space="preserve"> earlier, VCB also pivoted to a digital training model to mitigate the health risks of the pandemic, proving that people who are blind can learn virtually. </w:t>
      </w:r>
    </w:p>
    <w:p w14:paraId="616E5465" w14:textId="60A899C8" w:rsidR="00313A7A" w:rsidRPr="00515CD5" w:rsidRDefault="00313A7A" w:rsidP="00515CD5">
      <w:pPr>
        <w:pStyle w:val="BodyText"/>
        <w:spacing w:before="1" w:line="276" w:lineRule="auto"/>
        <w:rPr>
          <w:rFonts w:asciiTheme="minorHAnsi" w:hAnsiTheme="minorHAnsi" w:cstheme="minorHAnsi"/>
          <w:sz w:val="24"/>
          <w:szCs w:val="24"/>
        </w:rPr>
      </w:pPr>
    </w:p>
    <w:p w14:paraId="3F20677F" w14:textId="0FE6C1B7" w:rsidR="00313A7A" w:rsidRPr="00515CD5" w:rsidRDefault="00313A7A"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 xml:space="preserve">“Working at VCB’s call center has impacted my life by giving me purpose. Since attending VCB, I have had an incredible yearning to educate, advocate, and inspire others to live their best life. The VCB call center not only gives me the opportunity to live my best life, but also allows me to help set a foundation for more blind and visually impaired individuals the live theirs as well.” -Jason </w:t>
      </w:r>
    </w:p>
    <w:p w14:paraId="1A42FEAA" w14:textId="17306FCA" w:rsidR="00313A7A" w:rsidRPr="00515CD5" w:rsidRDefault="00313A7A" w:rsidP="00515CD5">
      <w:pPr>
        <w:pStyle w:val="BodyText"/>
        <w:spacing w:before="1" w:line="276" w:lineRule="auto"/>
        <w:ind w:right="1888"/>
        <w:rPr>
          <w:rFonts w:asciiTheme="minorHAnsi" w:hAnsiTheme="minorHAnsi" w:cstheme="minorHAnsi"/>
          <w:sz w:val="24"/>
          <w:szCs w:val="24"/>
        </w:rPr>
      </w:pPr>
    </w:p>
    <w:p w14:paraId="1CF60CCE" w14:textId="77777777" w:rsidR="00313A7A" w:rsidRPr="00515CD5" w:rsidRDefault="00313A7A" w:rsidP="003D4B42">
      <w:pPr>
        <w:pStyle w:val="Heading2"/>
      </w:pPr>
      <w:r w:rsidRPr="00515CD5">
        <w:t>Over 10,000 hours of service</w:t>
      </w:r>
    </w:p>
    <w:p w14:paraId="60F9DF1E" w14:textId="77777777" w:rsidR="003D4B42" w:rsidRDefault="003D4B42" w:rsidP="00515CD5">
      <w:pPr>
        <w:pStyle w:val="BodyText"/>
        <w:spacing w:before="1" w:line="276" w:lineRule="auto"/>
        <w:ind w:right="1888"/>
        <w:rPr>
          <w:rFonts w:asciiTheme="minorHAnsi" w:hAnsiTheme="minorHAnsi" w:cstheme="minorHAnsi"/>
          <w:sz w:val="24"/>
          <w:szCs w:val="24"/>
        </w:rPr>
      </w:pPr>
    </w:p>
    <w:p w14:paraId="0BEA549C" w14:textId="50D93B5E" w:rsidR="00313A7A" w:rsidRPr="00515CD5" w:rsidRDefault="00313A7A" w:rsidP="003D4B42">
      <w:pPr>
        <w:pStyle w:val="Heading2"/>
      </w:pPr>
      <w:r w:rsidRPr="00515CD5">
        <w:t>Training hours of service</w:t>
      </w:r>
      <w:r w:rsidR="003D4B42">
        <w:t>:</w:t>
      </w:r>
    </w:p>
    <w:p w14:paraId="0C5E0C0E" w14:textId="589DB577" w:rsidR="00313A7A" w:rsidRPr="00515CD5" w:rsidRDefault="00313A7A"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A-T</w:t>
      </w:r>
      <w:r w:rsidR="00E90BE4" w:rsidRPr="00515CD5">
        <w:rPr>
          <w:rFonts w:asciiTheme="minorHAnsi" w:hAnsiTheme="minorHAnsi" w:cstheme="minorHAnsi"/>
          <w:sz w:val="24"/>
          <w:szCs w:val="24"/>
        </w:rPr>
        <w:t>- 5247</w:t>
      </w:r>
    </w:p>
    <w:p w14:paraId="7B86D4ED" w14:textId="324D4004" w:rsidR="00313A7A" w:rsidRPr="00515CD5" w:rsidRDefault="00313A7A"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ILS</w:t>
      </w:r>
      <w:r w:rsidR="00E90BE4" w:rsidRPr="00515CD5">
        <w:rPr>
          <w:rFonts w:asciiTheme="minorHAnsi" w:hAnsiTheme="minorHAnsi" w:cstheme="minorHAnsi"/>
          <w:sz w:val="24"/>
          <w:szCs w:val="24"/>
        </w:rPr>
        <w:t>- 1583</w:t>
      </w:r>
    </w:p>
    <w:p w14:paraId="414C2868" w14:textId="727A9E53" w:rsidR="00E90BE4" w:rsidRPr="00515CD5" w:rsidRDefault="00313A7A"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O&amp;</w:t>
      </w:r>
      <w:r w:rsidR="00E90BE4" w:rsidRPr="00515CD5">
        <w:rPr>
          <w:rFonts w:asciiTheme="minorHAnsi" w:hAnsiTheme="minorHAnsi" w:cstheme="minorHAnsi"/>
          <w:sz w:val="24"/>
          <w:szCs w:val="24"/>
        </w:rPr>
        <w:t>M- 336</w:t>
      </w:r>
    </w:p>
    <w:p w14:paraId="2118AA8A" w14:textId="49DE20D6" w:rsidR="00E90BE4" w:rsidRPr="00515CD5" w:rsidRDefault="00E90BE4"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Braille- 170</w:t>
      </w:r>
    </w:p>
    <w:p w14:paraId="383D5C6B" w14:textId="43A466AC" w:rsidR="00313A7A" w:rsidRPr="00515CD5" w:rsidRDefault="00E90BE4"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Work Readiness- 899</w:t>
      </w:r>
      <w:r w:rsidR="00313A7A" w:rsidRPr="00515CD5">
        <w:rPr>
          <w:rFonts w:asciiTheme="minorHAnsi" w:hAnsiTheme="minorHAnsi" w:cstheme="minorHAnsi"/>
          <w:sz w:val="24"/>
          <w:szCs w:val="24"/>
        </w:rPr>
        <w:t xml:space="preserve"> </w:t>
      </w:r>
    </w:p>
    <w:p w14:paraId="1503BD50" w14:textId="4B825DF5" w:rsidR="00E90BE4" w:rsidRPr="00515CD5" w:rsidRDefault="00E90BE4" w:rsidP="00515CD5">
      <w:pPr>
        <w:pStyle w:val="BodyText"/>
        <w:spacing w:before="1" w:line="276" w:lineRule="auto"/>
        <w:ind w:right="1888"/>
        <w:rPr>
          <w:rFonts w:asciiTheme="minorHAnsi" w:hAnsiTheme="minorHAnsi" w:cstheme="minorHAnsi"/>
          <w:sz w:val="24"/>
          <w:szCs w:val="24"/>
        </w:rPr>
      </w:pPr>
    </w:p>
    <w:p w14:paraId="457823C6" w14:textId="77777777" w:rsidR="00E90BE4" w:rsidRPr="00515CD5" w:rsidRDefault="00E90BE4" w:rsidP="003D4B42">
      <w:pPr>
        <w:pStyle w:val="Heading2"/>
      </w:pPr>
      <w:r w:rsidRPr="00515CD5">
        <w:t>Income by Program:</w:t>
      </w:r>
    </w:p>
    <w:p w14:paraId="2D014743" w14:textId="77777777" w:rsidR="00E90BE4" w:rsidRPr="00515CD5" w:rsidRDefault="00E90BE4"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DOR- $589,580</w:t>
      </w:r>
    </w:p>
    <w:p w14:paraId="25179122" w14:textId="77777777" w:rsidR="00E90BE4" w:rsidRPr="00515CD5" w:rsidRDefault="00E90BE4"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OIB- $148,230</w:t>
      </w:r>
    </w:p>
    <w:p w14:paraId="14279D3F" w14:textId="77777777" w:rsidR="00E90BE4" w:rsidRPr="00515CD5" w:rsidRDefault="00E90BE4"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PUA- $84,003</w:t>
      </w:r>
    </w:p>
    <w:p w14:paraId="4EC82FD6" w14:textId="70DFF630" w:rsidR="00E90BE4" w:rsidRPr="00515CD5" w:rsidRDefault="00E90BE4"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Development- $194,183</w:t>
      </w:r>
    </w:p>
    <w:p w14:paraId="5AF47A49" w14:textId="70041D41" w:rsidR="00E90BE4" w:rsidRPr="00515CD5" w:rsidRDefault="00E90BE4" w:rsidP="00515CD5">
      <w:pPr>
        <w:pStyle w:val="BodyText"/>
        <w:spacing w:before="1" w:line="276" w:lineRule="auto"/>
        <w:ind w:right="1888"/>
        <w:rPr>
          <w:rFonts w:asciiTheme="minorHAnsi" w:hAnsiTheme="minorHAnsi" w:cstheme="minorHAnsi"/>
          <w:sz w:val="24"/>
          <w:szCs w:val="24"/>
        </w:rPr>
      </w:pPr>
    </w:p>
    <w:p w14:paraId="68E3458A" w14:textId="37EB0C23" w:rsidR="00E90BE4" w:rsidRPr="00515CD5" w:rsidRDefault="00E90BE4" w:rsidP="003D4B42">
      <w:pPr>
        <w:pStyle w:val="Heading1"/>
      </w:pPr>
      <w:r w:rsidRPr="00515CD5">
        <w:t>Client Demographics</w:t>
      </w:r>
    </w:p>
    <w:p w14:paraId="4F3D62B8" w14:textId="23228F71" w:rsidR="00E90BE4" w:rsidRPr="00515CD5" w:rsidRDefault="00E90BE4" w:rsidP="003D4B42">
      <w:pPr>
        <w:pStyle w:val="Heading2"/>
      </w:pPr>
      <w:r w:rsidRPr="00515CD5">
        <w:t>Our People</w:t>
      </w:r>
    </w:p>
    <w:p w14:paraId="7FE5AFAC" w14:textId="2FB1ED1E" w:rsidR="00E90BE4" w:rsidRPr="00515CD5" w:rsidRDefault="00E90BE4"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 xml:space="preserve">Blindness can happen to anyone, at any time, for a staggering array of reasons. VCB clients each face unique challenges and individual goals. Our proven process requires that we first listen, working with each client to find opportunities to help them overcome obstacles </w:t>
      </w:r>
      <w:proofErr w:type="gramStart"/>
      <w:r w:rsidRPr="00515CD5">
        <w:rPr>
          <w:rFonts w:asciiTheme="minorHAnsi" w:hAnsiTheme="minorHAnsi" w:cstheme="minorHAnsi"/>
          <w:sz w:val="24"/>
          <w:szCs w:val="24"/>
        </w:rPr>
        <w:t>as a result of</w:t>
      </w:r>
      <w:proofErr w:type="gramEnd"/>
      <w:r w:rsidRPr="00515CD5">
        <w:rPr>
          <w:rFonts w:asciiTheme="minorHAnsi" w:hAnsiTheme="minorHAnsi" w:cstheme="minorHAnsi"/>
          <w:sz w:val="24"/>
          <w:szCs w:val="24"/>
        </w:rPr>
        <w:t xml:space="preserve"> their vision loss. While we strive to set up </w:t>
      </w:r>
      <w:r w:rsidR="00CF65D1" w:rsidRPr="00515CD5">
        <w:rPr>
          <w:rFonts w:asciiTheme="minorHAnsi" w:hAnsiTheme="minorHAnsi" w:cstheme="minorHAnsi"/>
          <w:sz w:val="24"/>
          <w:szCs w:val="24"/>
        </w:rPr>
        <w:t xml:space="preserve">distinctive training plans for each client, understanding our population helps us make good decisions about the future of our services. </w:t>
      </w:r>
    </w:p>
    <w:p w14:paraId="57E26573" w14:textId="235AC68B" w:rsidR="00CF65D1" w:rsidRPr="00515CD5" w:rsidRDefault="00CF65D1" w:rsidP="00515CD5">
      <w:pPr>
        <w:pStyle w:val="BodyText"/>
        <w:spacing w:before="1" w:line="276" w:lineRule="auto"/>
        <w:rPr>
          <w:rFonts w:asciiTheme="minorHAnsi" w:hAnsiTheme="minorHAnsi" w:cstheme="minorHAnsi"/>
          <w:sz w:val="24"/>
          <w:szCs w:val="24"/>
        </w:rPr>
      </w:pPr>
    </w:p>
    <w:p w14:paraId="6C7F8D32" w14:textId="07FA4D76" w:rsidR="00CF65D1" w:rsidRPr="00515CD5" w:rsidRDefault="00CF65D1" w:rsidP="003D4B42">
      <w:pPr>
        <w:pStyle w:val="Heading2"/>
      </w:pPr>
      <w:r w:rsidRPr="00515CD5">
        <w:t>Ethnicity:</w:t>
      </w:r>
    </w:p>
    <w:p w14:paraId="287A543A" w14:textId="7AC759E6"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Latino/Hispanic- 27%</w:t>
      </w:r>
    </w:p>
    <w:p w14:paraId="4D6CE8B3" w14:textId="5C03EE1D"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lastRenderedPageBreak/>
        <w:t>African American- 10%</w:t>
      </w:r>
    </w:p>
    <w:p w14:paraId="55F7C865" w14:textId="7ABB3E33"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Asian- 7%</w:t>
      </w:r>
    </w:p>
    <w:p w14:paraId="5B7DA989" w14:textId="40403843"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White- 43%</w:t>
      </w:r>
    </w:p>
    <w:p w14:paraId="4DDA87BF" w14:textId="618CA660"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Other/Declined to State- 16%</w:t>
      </w:r>
    </w:p>
    <w:p w14:paraId="6BD7ACF4" w14:textId="4C13050D" w:rsidR="00CF65D1" w:rsidRPr="00515CD5" w:rsidRDefault="00CF65D1" w:rsidP="00515CD5">
      <w:pPr>
        <w:pStyle w:val="BodyText"/>
        <w:spacing w:before="1" w:line="276" w:lineRule="auto"/>
        <w:ind w:right="1888"/>
        <w:rPr>
          <w:rFonts w:asciiTheme="minorHAnsi" w:hAnsiTheme="minorHAnsi" w:cstheme="minorHAnsi"/>
          <w:sz w:val="24"/>
          <w:szCs w:val="24"/>
        </w:rPr>
      </w:pPr>
    </w:p>
    <w:p w14:paraId="10B599AB" w14:textId="7C059A39" w:rsidR="00CF65D1" w:rsidRPr="00515CD5" w:rsidRDefault="00CF65D1" w:rsidP="003D4B42">
      <w:pPr>
        <w:pStyle w:val="Heading2"/>
      </w:pPr>
      <w:r w:rsidRPr="00515CD5">
        <w:t>Gender:</w:t>
      </w:r>
    </w:p>
    <w:p w14:paraId="7DFA76FD" w14:textId="35BC97CA"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43% Male</w:t>
      </w:r>
    </w:p>
    <w:p w14:paraId="1F17F308" w14:textId="2E5BCA06"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57% Female</w:t>
      </w:r>
    </w:p>
    <w:p w14:paraId="74C5A292" w14:textId="28A1BC37" w:rsidR="00CF65D1" w:rsidRPr="00515CD5" w:rsidRDefault="00CF65D1" w:rsidP="00515CD5">
      <w:pPr>
        <w:pStyle w:val="BodyText"/>
        <w:spacing w:before="1" w:line="276" w:lineRule="auto"/>
        <w:ind w:right="1888"/>
        <w:rPr>
          <w:rFonts w:asciiTheme="minorHAnsi" w:hAnsiTheme="minorHAnsi" w:cstheme="minorHAnsi"/>
          <w:sz w:val="24"/>
          <w:szCs w:val="24"/>
        </w:rPr>
      </w:pPr>
    </w:p>
    <w:p w14:paraId="5FBE5E6C" w14:textId="4D0E3FFC" w:rsidR="00CF65D1" w:rsidRPr="00515CD5" w:rsidRDefault="00CF65D1" w:rsidP="003D4B42">
      <w:pPr>
        <w:pStyle w:val="Heading2"/>
      </w:pPr>
      <w:r w:rsidRPr="00515CD5">
        <w:t>Age:</w:t>
      </w:r>
    </w:p>
    <w:p w14:paraId="36B98987" w14:textId="64233221"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65+ 53%</w:t>
      </w:r>
    </w:p>
    <w:p w14:paraId="35471513" w14:textId="1D543C75" w:rsidR="00CF65D1" w:rsidRPr="00515CD5" w:rsidRDefault="00A77CA9"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50-64 23%</w:t>
      </w:r>
    </w:p>
    <w:p w14:paraId="43A0044F" w14:textId="363D1DBB" w:rsidR="00A77CA9" w:rsidRPr="00515CD5" w:rsidRDefault="00A77CA9"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&lt;50 24%</w:t>
      </w:r>
    </w:p>
    <w:p w14:paraId="15CC79A8" w14:textId="77777777" w:rsidR="00CF65D1" w:rsidRPr="00515CD5" w:rsidRDefault="00CF65D1" w:rsidP="00515CD5">
      <w:pPr>
        <w:pStyle w:val="BodyText"/>
        <w:spacing w:before="1" w:line="276" w:lineRule="auto"/>
        <w:ind w:right="1888"/>
        <w:rPr>
          <w:rFonts w:asciiTheme="minorHAnsi" w:hAnsiTheme="minorHAnsi" w:cstheme="minorHAnsi"/>
          <w:sz w:val="24"/>
          <w:szCs w:val="24"/>
        </w:rPr>
      </w:pPr>
    </w:p>
    <w:p w14:paraId="0235912F" w14:textId="10E21A0E" w:rsidR="00CF65D1" w:rsidRPr="00515CD5" w:rsidRDefault="00CF65D1" w:rsidP="003D4B42">
      <w:pPr>
        <w:pStyle w:val="Heading2"/>
      </w:pPr>
      <w:r w:rsidRPr="00515CD5">
        <w:t>County of Residence:</w:t>
      </w:r>
    </w:p>
    <w:p w14:paraId="18E3BC87" w14:textId="48183CDD"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Fresno- 64.6%</w:t>
      </w:r>
    </w:p>
    <w:p w14:paraId="64E3B3A3" w14:textId="1C19BF80"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Kern- 13.5%</w:t>
      </w:r>
    </w:p>
    <w:p w14:paraId="22D440BF" w14:textId="6C8F82C7"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Tulare- 11.5%</w:t>
      </w:r>
    </w:p>
    <w:p w14:paraId="5898FB7C" w14:textId="380EDC54"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Madera- 5.2%</w:t>
      </w:r>
    </w:p>
    <w:p w14:paraId="2D27644C" w14:textId="61AA60D4" w:rsidR="00CF65D1" w:rsidRPr="00515CD5" w:rsidRDefault="00CF65D1"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Kings- 5.2%</w:t>
      </w:r>
    </w:p>
    <w:p w14:paraId="6051934F" w14:textId="348D25ED" w:rsidR="00A77CA9" w:rsidRPr="00515CD5" w:rsidRDefault="00A77CA9" w:rsidP="00515CD5">
      <w:pPr>
        <w:pStyle w:val="BodyText"/>
        <w:spacing w:before="1" w:line="276" w:lineRule="auto"/>
        <w:ind w:right="1888"/>
        <w:rPr>
          <w:rFonts w:asciiTheme="minorHAnsi" w:hAnsiTheme="minorHAnsi" w:cstheme="minorHAnsi"/>
          <w:sz w:val="24"/>
          <w:szCs w:val="24"/>
        </w:rPr>
      </w:pPr>
    </w:p>
    <w:p w14:paraId="25F4C1FA" w14:textId="3D353792" w:rsidR="00A77CA9" w:rsidRPr="00515CD5" w:rsidRDefault="00A77CA9"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 xml:space="preserve">“It’s amazing how many things that one can learn and do with the right guidance and devices. </w:t>
      </w:r>
      <w:proofErr w:type="gramStart"/>
      <w:r w:rsidRPr="00515CD5">
        <w:rPr>
          <w:rFonts w:asciiTheme="minorHAnsi" w:hAnsiTheme="minorHAnsi" w:cstheme="minorHAnsi"/>
          <w:sz w:val="24"/>
          <w:szCs w:val="24"/>
        </w:rPr>
        <w:t>I’ve</w:t>
      </w:r>
      <w:proofErr w:type="gramEnd"/>
      <w:r w:rsidRPr="00515CD5">
        <w:rPr>
          <w:rFonts w:asciiTheme="minorHAnsi" w:hAnsiTheme="minorHAnsi" w:cstheme="minorHAnsi"/>
          <w:sz w:val="24"/>
          <w:szCs w:val="24"/>
        </w:rPr>
        <w:t xml:space="preserve"> learned a number of different tricks and techniques that make daily tasks so much easier. I use a video magnifier to read my books and my </w:t>
      </w:r>
      <w:r w:rsidR="00515CD5" w:rsidRPr="00515CD5">
        <w:rPr>
          <w:rFonts w:asciiTheme="minorHAnsi" w:hAnsiTheme="minorHAnsi" w:cstheme="minorHAnsi"/>
          <w:sz w:val="24"/>
          <w:szCs w:val="24"/>
        </w:rPr>
        <w:t>bible and</w:t>
      </w:r>
      <w:r w:rsidRPr="00515CD5">
        <w:rPr>
          <w:rFonts w:asciiTheme="minorHAnsi" w:hAnsiTheme="minorHAnsi" w:cstheme="minorHAnsi"/>
          <w:sz w:val="24"/>
          <w:szCs w:val="24"/>
        </w:rPr>
        <w:t xml:space="preserve"> write my own checks.</w:t>
      </w:r>
    </w:p>
    <w:p w14:paraId="763DED2D" w14:textId="6CF17237" w:rsidR="00A77CA9" w:rsidRPr="00515CD5" w:rsidRDefault="00A77CA9" w:rsidP="003D4B42">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I am very, very grateful to the Valley Center for the Blind. We are so lucky to have this organization right here in our community. It brings me great comfort to know that they will be there for me in the future as my vision continues to change.” -Carol</w:t>
      </w:r>
    </w:p>
    <w:p w14:paraId="5D544996" w14:textId="77777777" w:rsidR="00A77CA9" w:rsidRPr="00515CD5" w:rsidRDefault="00A77CA9" w:rsidP="00515CD5">
      <w:pPr>
        <w:pStyle w:val="BodyText"/>
        <w:spacing w:before="1" w:line="276" w:lineRule="auto"/>
        <w:ind w:right="1888"/>
        <w:rPr>
          <w:rFonts w:asciiTheme="minorHAnsi" w:hAnsiTheme="minorHAnsi" w:cstheme="minorHAnsi"/>
          <w:sz w:val="24"/>
          <w:szCs w:val="24"/>
        </w:rPr>
      </w:pPr>
    </w:p>
    <w:p w14:paraId="41030F01" w14:textId="06FD90AF" w:rsidR="00A77CA9" w:rsidRPr="00515CD5" w:rsidRDefault="00A77CA9" w:rsidP="003D4B42">
      <w:pPr>
        <w:pStyle w:val="Heading1"/>
      </w:pPr>
      <w:r w:rsidRPr="00515CD5">
        <w:t xml:space="preserve">2020/2021 Strategic Plan Overview </w:t>
      </w:r>
    </w:p>
    <w:p w14:paraId="213E97E8" w14:textId="4A39D2CF" w:rsidR="00CF65D1" w:rsidRPr="00515CD5" w:rsidRDefault="00A77CA9" w:rsidP="003D4B42">
      <w:pPr>
        <w:pStyle w:val="Heading2"/>
      </w:pPr>
      <w:r w:rsidRPr="00515CD5">
        <w:t>Where are we going?</w:t>
      </w:r>
    </w:p>
    <w:p w14:paraId="513A5407" w14:textId="77777777" w:rsidR="00A77CA9" w:rsidRPr="00515CD5" w:rsidRDefault="00A77CA9"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1 year picture: October 2021</w:t>
      </w:r>
    </w:p>
    <w:p w14:paraId="0080F5C5" w14:textId="648064BD" w:rsidR="00A77CA9" w:rsidRPr="00515CD5" w:rsidRDefault="00A77CA9"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Total income: $1.25M</w:t>
      </w:r>
    </w:p>
    <w:p w14:paraId="2CA5A5AA" w14:textId="73EDF551" w:rsidR="00A77CA9" w:rsidRPr="00515CD5" w:rsidRDefault="00A77CA9"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Fundraising Income: $250,000</w:t>
      </w:r>
    </w:p>
    <w:p w14:paraId="0AE92827" w14:textId="75F7609B" w:rsidR="00A77CA9" w:rsidRPr="00515CD5" w:rsidRDefault="00A77CA9"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Total Served: 1,000</w:t>
      </w:r>
    </w:p>
    <w:p w14:paraId="2E42157E" w14:textId="3EE32D76" w:rsidR="00A77CA9" w:rsidRPr="00515CD5" w:rsidRDefault="00A77CA9"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VCB Team Size: 26</w:t>
      </w:r>
    </w:p>
    <w:p w14:paraId="2C53EF7F" w14:textId="684AEC5B" w:rsidR="00A77CA9" w:rsidRPr="00515CD5" w:rsidRDefault="00A77CA9" w:rsidP="00515CD5">
      <w:pPr>
        <w:pStyle w:val="BodyText"/>
        <w:spacing w:before="1" w:line="276" w:lineRule="auto"/>
        <w:ind w:right="1888"/>
        <w:rPr>
          <w:rFonts w:asciiTheme="minorHAnsi" w:hAnsiTheme="minorHAnsi" w:cstheme="minorHAnsi"/>
          <w:sz w:val="24"/>
          <w:szCs w:val="24"/>
        </w:rPr>
      </w:pPr>
    </w:p>
    <w:p w14:paraId="1D5A3F58" w14:textId="6DE2212A" w:rsidR="002E5D59" w:rsidRPr="00515CD5" w:rsidRDefault="002E5D59" w:rsidP="003D4B42">
      <w:pPr>
        <w:pStyle w:val="Heading2"/>
      </w:pPr>
      <w:r w:rsidRPr="00515CD5">
        <w:lastRenderedPageBreak/>
        <w:t>Goals for the year:</w:t>
      </w:r>
    </w:p>
    <w:p w14:paraId="171F2AA4" w14:textId="1F022618" w:rsidR="002E5D59" w:rsidRPr="00515CD5" w:rsidRDefault="002E5D59"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 xml:space="preserve">Have good Individual Service Plan with measurable goal attainment and recorded client satisfaction for every active client. </w:t>
      </w:r>
    </w:p>
    <w:p w14:paraId="307C3279" w14:textId="19D5E3C8" w:rsidR="002E5D59" w:rsidRPr="00515CD5" w:rsidRDefault="002E5D59"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Program design for mental health services program and social programs.</w:t>
      </w:r>
    </w:p>
    <w:p w14:paraId="3D90399C" w14:textId="5974EADC" w:rsidR="002E5D59" w:rsidRPr="00515CD5" w:rsidRDefault="002E5D59"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Low vision clinic appointments three times per month with active insurance billing.</w:t>
      </w:r>
    </w:p>
    <w:p w14:paraId="7562DFD2" w14:textId="2A9D5C95" w:rsidR="002E5D59" w:rsidRPr="00515CD5" w:rsidRDefault="002E5D59"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One stable employment contact</w:t>
      </w:r>
    </w:p>
    <w:p w14:paraId="71F59445" w14:textId="50688B5D" w:rsidR="002E5D59" w:rsidRPr="00515CD5" w:rsidRDefault="002E5D59"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Placement of 5 people in long term external employment.</w:t>
      </w:r>
    </w:p>
    <w:p w14:paraId="55B747CD" w14:textId="7EBD7293" w:rsidR="002E5D59" w:rsidRPr="00515CD5" w:rsidRDefault="002E5D59"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 xml:space="preserve">Quarterly donor and community outreach in each of the 7 most populated cities in our territories. </w:t>
      </w:r>
    </w:p>
    <w:p w14:paraId="44E15E33" w14:textId="2961F807" w:rsidR="002E5D59" w:rsidRPr="00515CD5" w:rsidRDefault="002E5D59" w:rsidP="00515CD5">
      <w:pPr>
        <w:pStyle w:val="BodyText"/>
        <w:spacing w:before="1" w:line="276" w:lineRule="auto"/>
        <w:rPr>
          <w:rFonts w:asciiTheme="minorHAnsi" w:hAnsiTheme="minorHAnsi" w:cstheme="minorHAnsi"/>
          <w:sz w:val="24"/>
          <w:szCs w:val="24"/>
        </w:rPr>
      </w:pPr>
      <w:r w:rsidRPr="00515CD5">
        <w:rPr>
          <w:rFonts w:asciiTheme="minorHAnsi" w:hAnsiTheme="minorHAnsi" w:cstheme="minorHAnsi"/>
          <w:sz w:val="24"/>
          <w:szCs w:val="24"/>
        </w:rPr>
        <w:t xml:space="preserve">To have community representation in at least 5 consumer groups and related organizations. </w:t>
      </w:r>
    </w:p>
    <w:p w14:paraId="2E74E402" w14:textId="555BF4CC" w:rsidR="002E5D59" w:rsidRPr="00515CD5" w:rsidRDefault="002E5D59" w:rsidP="00515CD5">
      <w:pPr>
        <w:pStyle w:val="BodyText"/>
        <w:spacing w:before="1" w:line="276" w:lineRule="auto"/>
        <w:ind w:right="1888"/>
        <w:rPr>
          <w:rFonts w:asciiTheme="minorHAnsi" w:hAnsiTheme="minorHAnsi" w:cstheme="minorHAnsi"/>
          <w:sz w:val="24"/>
          <w:szCs w:val="24"/>
        </w:rPr>
      </w:pPr>
    </w:p>
    <w:p w14:paraId="304948D2" w14:textId="65C4DD3B" w:rsidR="002E5D59" w:rsidRPr="00515CD5" w:rsidRDefault="002E5D59" w:rsidP="003D4B42">
      <w:pPr>
        <w:pStyle w:val="Heading2"/>
      </w:pPr>
      <w:r w:rsidRPr="00515CD5">
        <w:t>10 Year Target</w:t>
      </w:r>
    </w:p>
    <w:p w14:paraId="40DC75F5" w14:textId="237CA81E" w:rsidR="002E5D59" w:rsidRPr="00515CD5" w:rsidRDefault="002E5D59"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Dreaming Big</w:t>
      </w:r>
    </w:p>
    <w:p w14:paraId="004A3FB3" w14:textId="262940AC" w:rsidR="002E5D59" w:rsidRPr="00515CD5" w:rsidRDefault="002E5D59"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Total Income: $10M</w:t>
      </w:r>
    </w:p>
    <w:p w14:paraId="27591D47" w14:textId="3DFE6F41" w:rsidR="00A77CA9" w:rsidRPr="00515CD5" w:rsidRDefault="002E5D59" w:rsidP="00515CD5">
      <w:pPr>
        <w:pStyle w:val="BodyText"/>
        <w:spacing w:before="1" w:line="276" w:lineRule="auto"/>
        <w:ind w:right="1888"/>
        <w:rPr>
          <w:rFonts w:asciiTheme="minorHAnsi" w:hAnsiTheme="minorHAnsi" w:cstheme="minorHAnsi"/>
          <w:sz w:val="24"/>
          <w:szCs w:val="24"/>
        </w:rPr>
      </w:pPr>
      <w:r w:rsidRPr="00515CD5">
        <w:rPr>
          <w:rFonts w:asciiTheme="minorHAnsi" w:hAnsiTheme="minorHAnsi" w:cstheme="minorHAnsi"/>
          <w:sz w:val="24"/>
          <w:szCs w:val="24"/>
        </w:rPr>
        <w:t>VCB Team Size: 100</w:t>
      </w:r>
      <w:r w:rsidR="00A77CA9" w:rsidRPr="00515CD5">
        <w:rPr>
          <w:rFonts w:asciiTheme="minorHAnsi" w:hAnsiTheme="minorHAnsi" w:cstheme="minorHAnsi"/>
          <w:sz w:val="24"/>
          <w:szCs w:val="24"/>
        </w:rPr>
        <w:t xml:space="preserve"> </w:t>
      </w:r>
    </w:p>
    <w:p w14:paraId="6571A0A3" w14:textId="77777777" w:rsidR="009764A5" w:rsidRPr="00515CD5" w:rsidRDefault="009764A5" w:rsidP="00515CD5">
      <w:pPr>
        <w:spacing w:line="276" w:lineRule="auto"/>
        <w:rPr>
          <w:rFonts w:cstheme="minorHAnsi"/>
          <w:sz w:val="24"/>
          <w:szCs w:val="24"/>
        </w:rPr>
      </w:pPr>
    </w:p>
    <w:sectPr w:rsidR="009764A5" w:rsidRPr="00515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4A5"/>
    <w:rsid w:val="002E5D59"/>
    <w:rsid w:val="00313A7A"/>
    <w:rsid w:val="003D4B42"/>
    <w:rsid w:val="00515CD5"/>
    <w:rsid w:val="00605ED2"/>
    <w:rsid w:val="009525E4"/>
    <w:rsid w:val="009764A5"/>
    <w:rsid w:val="00A77CA9"/>
    <w:rsid w:val="00B623E4"/>
    <w:rsid w:val="00CF65D1"/>
    <w:rsid w:val="00E90BE4"/>
    <w:rsid w:val="00F57790"/>
    <w:rsid w:val="00F7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1F9B"/>
  <w15:chartTrackingRefBased/>
  <w15:docId w15:val="{1D56FEB6-15F9-4D1A-891A-181FCF77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4B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64A5"/>
    <w:pPr>
      <w:widowControl w:val="0"/>
      <w:autoSpaceDE w:val="0"/>
      <w:autoSpaceDN w:val="0"/>
      <w:spacing w:after="0" w:line="240" w:lineRule="auto"/>
    </w:pPr>
    <w:rPr>
      <w:rFonts w:ascii="Book Antiqua" w:eastAsia="Book Antiqua" w:hAnsi="Book Antiqua" w:cs="Book Antiqua"/>
      <w:sz w:val="20"/>
      <w:szCs w:val="20"/>
      <w:lang w:bidi="en-US"/>
    </w:rPr>
  </w:style>
  <w:style w:type="character" w:customStyle="1" w:styleId="BodyTextChar">
    <w:name w:val="Body Text Char"/>
    <w:basedOn w:val="DefaultParagraphFont"/>
    <w:link w:val="BodyText"/>
    <w:uiPriority w:val="1"/>
    <w:rsid w:val="009764A5"/>
    <w:rPr>
      <w:rFonts w:ascii="Book Antiqua" w:eastAsia="Book Antiqua" w:hAnsi="Book Antiqua" w:cs="Book Antiqua"/>
      <w:sz w:val="20"/>
      <w:szCs w:val="20"/>
      <w:lang w:bidi="en-US"/>
    </w:rPr>
  </w:style>
  <w:style w:type="character" w:customStyle="1" w:styleId="Heading1Char">
    <w:name w:val="Heading 1 Char"/>
    <w:basedOn w:val="DefaultParagraphFont"/>
    <w:link w:val="Heading1"/>
    <w:uiPriority w:val="9"/>
    <w:rsid w:val="003D4B4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D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4B4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D4B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Eslick</dc:creator>
  <cp:keywords/>
  <dc:description/>
  <cp:lastModifiedBy>Shellena Heber</cp:lastModifiedBy>
  <cp:revision>3</cp:revision>
  <dcterms:created xsi:type="dcterms:W3CDTF">2021-05-15T00:01:00Z</dcterms:created>
  <dcterms:modified xsi:type="dcterms:W3CDTF">2021-05-15T00:11:00Z</dcterms:modified>
</cp:coreProperties>
</file>